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9409D8" w14:textId="77777777" w:rsidR="007B78C8" w:rsidRDefault="007B78C8">
      <w:pPr>
        <w:pStyle w:val="Naslov"/>
        <w:rPr>
          <w:sz w:val="20"/>
          <w:szCs w:val="20"/>
        </w:rPr>
      </w:pPr>
    </w:p>
    <w:p w14:paraId="1E4A92E4" w14:textId="77777777" w:rsidR="007B78C8" w:rsidRDefault="004D3586">
      <w:pPr>
        <w:pStyle w:val="Naslov"/>
        <w:jc w:val="center"/>
        <w:rPr>
          <w:sz w:val="28"/>
          <w:szCs w:val="28"/>
        </w:rPr>
      </w:pPr>
      <w:bookmarkStart w:id="0" w:name="_heading=h.fv41tuz59v33" w:colFirst="0" w:colLast="0"/>
      <w:bookmarkEnd w:id="0"/>
      <w:r>
        <w:rPr>
          <w:sz w:val="28"/>
          <w:szCs w:val="28"/>
        </w:rPr>
        <w:t>Strokovna ekskurzija Lienz in Južna Tirolska</w:t>
      </w:r>
    </w:p>
    <w:p w14:paraId="2DF1EC20" w14:textId="77777777" w:rsidR="007B78C8" w:rsidRDefault="004D3586">
      <w:pPr>
        <w:jc w:val="center"/>
        <w:rPr>
          <w:b/>
          <w:sz w:val="28"/>
          <w:szCs w:val="28"/>
        </w:rPr>
      </w:pPr>
      <w:r>
        <w:rPr>
          <w:b/>
          <w:sz w:val="28"/>
          <w:szCs w:val="28"/>
        </w:rPr>
        <w:t xml:space="preserve">Lienz, </w:t>
      </w:r>
      <w:proofErr w:type="spellStart"/>
      <w:r>
        <w:rPr>
          <w:b/>
          <w:sz w:val="28"/>
          <w:szCs w:val="28"/>
        </w:rPr>
        <w:t>Brixen</w:t>
      </w:r>
      <w:proofErr w:type="spellEnd"/>
      <w:r>
        <w:rPr>
          <w:b/>
          <w:sz w:val="28"/>
          <w:szCs w:val="28"/>
        </w:rPr>
        <w:t xml:space="preserve">, Bolzano in </w:t>
      </w:r>
      <w:proofErr w:type="spellStart"/>
      <w:r>
        <w:rPr>
          <w:b/>
          <w:sz w:val="28"/>
          <w:szCs w:val="28"/>
        </w:rPr>
        <w:t>Rovereto</w:t>
      </w:r>
      <w:proofErr w:type="spellEnd"/>
      <w:r>
        <w:rPr>
          <w:b/>
          <w:sz w:val="28"/>
          <w:szCs w:val="28"/>
        </w:rPr>
        <w:t>, 10.-11. 6. 2025</w:t>
      </w:r>
    </w:p>
    <w:p w14:paraId="34FC636A" w14:textId="77777777" w:rsidR="007B78C8" w:rsidRDefault="007B78C8">
      <w:pPr>
        <w:rPr>
          <w:sz w:val="20"/>
          <w:szCs w:val="20"/>
        </w:rPr>
      </w:pPr>
    </w:p>
    <w:p w14:paraId="517EA08A" w14:textId="77777777" w:rsidR="007B78C8" w:rsidRDefault="007B78C8">
      <w:pPr>
        <w:rPr>
          <w:b/>
          <w:sz w:val="20"/>
          <w:szCs w:val="20"/>
        </w:rPr>
      </w:pPr>
    </w:p>
    <w:p w14:paraId="01E1AF78" w14:textId="77777777" w:rsidR="007B78C8" w:rsidRDefault="004D3586">
      <w:pPr>
        <w:rPr>
          <w:color w:val="666666"/>
          <w:sz w:val="20"/>
          <w:szCs w:val="20"/>
        </w:rPr>
      </w:pPr>
      <w:bookmarkStart w:id="1" w:name="_heading=h.8vcephoc6t0p" w:colFirst="0" w:colLast="0"/>
      <w:bookmarkEnd w:id="1"/>
      <w:r>
        <w:rPr>
          <w:noProof/>
          <w:color w:val="666666"/>
          <w:sz w:val="20"/>
          <w:szCs w:val="20"/>
        </w:rPr>
        <w:drawing>
          <wp:inline distT="114300" distB="114300" distL="114300" distR="114300" wp14:anchorId="3BBE8344" wp14:editId="16BE891E">
            <wp:extent cx="8558213" cy="3551241"/>
            <wp:effectExtent l="0" t="0" r="0" b="0"/>
            <wp:docPr id="654722695"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8"/>
                    <a:srcRect l="10962" t="17859" r="11129" b="24591"/>
                    <a:stretch>
                      <a:fillRect/>
                    </a:stretch>
                  </pic:blipFill>
                  <pic:spPr>
                    <a:xfrm>
                      <a:off x="0" y="0"/>
                      <a:ext cx="8558213" cy="3551241"/>
                    </a:xfrm>
                    <a:prstGeom prst="rect">
                      <a:avLst/>
                    </a:prstGeom>
                    <a:ln/>
                  </pic:spPr>
                </pic:pic>
              </a:graphicData>
            </a:graphic>
          </wp:inline>
        </w:drawing>
      </w:r>
    </w:p>
    <w:p w14:paraId="12DA76BF" w14:textId="174BCBA7" w:rsidR="007B78C8" w:rsidRDefault="004D3586">
      <w:pPr>
        <w:rPr>
          <w:sz w:val="20"/>
          <w:szCs w:val="20"/>
        </w:rPr>
        <w:sectPr w:rsidR="007B78C8">
          <w:pgSz w:w="16834" w:h="11909" w:orient="landscape"/>
          <w:pgMar w:top="1440" w:right="1440" w:bottom="1440" w:left="1440" w:header="720" w:footer="720" w:gutter="0"/>
          <w:pgNumType w:start="1"/>
          <w:cols w:space="708"/>
        </w:sectPr>
      </w:pPr>
      <w:r>
        <w:rPr>
          <w:noProof/>
        </w:rPr>
        <w:drawing>
          <wp:anchor distT="0" distB="0" distL="114300" distR="114300" simplePos="0" relativeHeight="251659264" behindDoc="0" locked="0" layoutInCell="1" hidden="0" allowOverlap="1" wp14:anchorId="2C7DD937" wp14:editId="48154E42">
            <wp:simplePos x="0" y="0"/>
            <wp:positionH relativeFrom="margin">
              <wp:posOffset>5885180</wp:posOffset>
            </wp:positionH>
            <wp:positionV relativeFrom="margin">
              <wp:posOffset>5613400</wp:posOffset>
            </wp:positionV>
            <wp:extent cx="1921510" cy="653415"/>
            <wp:effectExtent l="0" t="0" r="0" b="0"/>
            <wp:wrapSquare wrapText="bothSides" distT="0" distB="0" distL="114300" distR="114300"/>
            <wp:docPr id="654722663" name="image19.jpg" descr="Research / Research Projects"/>
            <wp:cNvGraphicFramePr/>
            <a:graphic xmlns:a="http://schemas.openxmlformats.org/drawingml/2006/main">
              <a:graphicData uri="http://schemas.openxmlformats.org/drawingml/2006/picture">
                <pic:pic xmlns:pic="http://schemas.openxmlformats.org/drawingml/2006/picture">
                  <pic:nvPicPr>
                    <pic:cNvPr id="0" name="image19.jpg" descr="Research / Research Projects"/>
                    <pic:cNvPicPr preferRelativeResize="0"/>
                  </pic:nvPicPr>
                  <pic:blipFill>
                    <a:blip r:embed="rId9"/>
                    <a:srcRect/>
                    <a:stretch>
                      <a:fillRect/>
                    </a:stretch>
                  </pic:blipFill>
                  <pic:spPr>
                    <a:xfrm>
                      <a:off x="0" y="0"/>
                      <a:ext cx="1921510" cy="653415"/>
                    </a:xfrm>
                    <a:prstGeom prst="rect">
                      <a:avLst/>
                    </a:prstGeom>
                    <a:ln/>
                  </pic:spPr>
                </pic:pic>
              </a:graphicData>
            </a:graphic>
          </wp:anchor>
        </w:drawing>
      </w:r>
      <w:r>
        <w:t xml:space="preserve"> </w:t>
      </w:r>
    </w:p>
    <w:p w14:paraId="620A392E" w14:textId="77777777" w:rsidR="007B78C8" w:rsidRDefault="007B78C8">
      <w:pPr>
        <w:widowControl w:val="0"/>
        <w:pBdr>
          <w:top w:val="nil"/>
          <w:left w:val="nil"/>
          <w:bottom w:val="nil"/>
          <w:right w:val="nil"/>
          <w:between w:val="nil"/>
        </w:pBdr>
        <w:rPr>
          <w:sz w:val="20"/>
          <w:szCs w:val="20"/>
        </w:rPr>
      </w:pPr>
    </w:p>
    <w:tbl>
      <w:tblPr>
        <w:tblStyle w:val="a7"/>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7B78C8" w14:paraId="662C8028" w14:textId="77777777">
        <w:tc>
          <w:tcPr>
            <w:tcW w:w="9029" w:type="dxa"/>
            <w:shd w:val="clear" w:color="auto" w:fill="auto"/>
            <w:tcMar>
              <w:top w:w="100" w:type="dxa"/>
              <w:left w:w="100" w:type="dxa"/>
              <w:bottom w:w="100" w:type="dxa"/>
              <w:right w:w="100" w:type="dxa"/>
            </w:tcMar>
          </w:tcPr>
          <w:p w14:paraId="3D40719A" w14:textId="77777777" w:rsidR="007B78C8" w:rsidRDefault="004D3586">
            <w:pPr>
              <w:spacing w:after="120" w:line="280" w:lineRule="auto"/>
              <w:jc w:val="both"/>
              <w:rPr>
                <w:b/>
                <w:sz w:val="20"/>
                <w:szCs w:val="20"/>
              </w:rPr>
            </w:pPr>
            <w:r>
              <w:rPr>
                <w:b/>
                <w:sz w:val="20"/>
                <w:szCs w:val="20"/>
              </w:rPr>
              <w:t>1. dobra praksa: Lienz - predstavitev organiziranosti javnega prevoza na Tirolskem</w:t>
            </w:r>
          </w:p>
          <w:p w14:paraId="6C52FD41" w14:textId="77777777" w:rsidR="007B78C8" w:rsidRDefault="004D3586">
            <w:pPr>
              <w:spacing w:after="120" w:line="280" w:lineRule="auto"/>
              <w:jc w:val="both"/>
              <w:rPr>
                <w:b/>
                <w:sz w:val="20"/>
                <w:szCs w:val="20"/>
              </w:rPr>
            </w:pPr>
            <w:r>
              <w:rPr>
                <w:b/>
                <w:sz w:val="20"/>
                <w:szCs w:val="20"/>
              </w:rPr>
              <w:t xml:space="preserve">VVT - </w:t>
            </w:r>
            <w:proofErr w:type="spellStart"/>
            <w:r>
              <w:rPr>
                <w:b/>
                <w:sz w:val="20"/>
                <w:szCs w:val="20"/>
              </w:rPr>
              <w:t>Verkehrsverbund</w:t>
            </w:r>
            <w:proofErr w:type="spellEnd"/>
            <w:r>
              <w:rPr>
                <w:b/>
                <w:sz w:val="20"/>
                <w:szCs w:val="20"/>
              </w:rPr>
              <w:t xml:space="preserve"> </w:t>
            </w:r>
            <w:proofErr w:type="spellStart"/>
            <w:r>
              <w:rPr>
                <w:b/>
                <w:sz w:val="20"/>
                <w:szCs w:val="20"/>
              </w:rPr>
              <w:t>Tirol</w:t>
            </w:r>
            <w:proofErr w:type="spellEnd"/>
          </w:p>
          <w:p w14:paraId="46CA9E6C" w14:textId="77777777" w:rsidR="007B78C8" w:rsidRDefault="004D3586">
            <w:pPr>
              <w:spacing w:after="120" w:line="280" w:lineRule="auto"/>
              <w:jc w:val="both"/>
              <w:rPr>
                <w:b/>
                <w:sz w:val="20"/>
                <w:szCs w:val="20"/>
              </w:rPr>
            </w:pPr>
            <w:r>
              <w:rPr>
                <w:sz w:val="20"/>
                <w:szCs w:val="20"/>
              </w:rPr>
              <w:t xml:space="preserve">Barbara </w:t>
            </w:r>
            <w:proofErr w:type="spellStart"/>
            <w:r>
              <w:rPr>
                <w:sz w:val="20"/>
                <w:szCs w:val="20"/>
              </w:rPr>
              <w:t>Reitler</w:t>
            </w:r>
            <w:proofErr w:type="spellEnd"/>
            <w:r>
              <w:rPr>
                <w:sz w:val="20"/>
                <w:szCs w:val="20"/>
              </w:rPr>
              <w:t xml:space="preserve">, pomočnica direktorja pri VVT - </w:t>
            </w:r>
            <w:hyperlink r:id="rId10">
              <w:r>
                <w:rPr>
                  <w:color w:val="1155CC"/>
                  <w:sz w:val="20"/>
                  <w:szCs w:val="20"/>
                  <w:u w:val="single"/>
                </w:rPr>
                <w:t>b.reitler@vvt.at</w:t>
              </w:r>
            </w:hyperlink>
            <w:r>
              <w:rPr>
                <w:b/>
                <w:sz w:val="20"/>
                <w:szCs w:val="20"/>
              </w:rPr>
              <w:t xml:space="preserve"> </w:t>
            </w:r>
          </w:p>
        </w:tc>
      </w:tr>
      <w:tr w:rsidR="007B78C8" w14:paraId="07683315" w14:textId="77777777">
        <w:tc>
          <w:tcPr>
            <w:tcW w:w="9029" w:type="dxa"/>
            <w:shd w:val="clear" w:color="auto" w:fill="auto"/>
            <w:tcMar>
              <w:top w:w="100" w:type="dxa"/>
              <w:left w:w="100" w:type="dxa"/>
              <w:bottom w:w="100" w:type="dxa"/>
              <w:right w:w="100" w:type="dxa"/>
            </w:tcMar>
          </w:tcPr>
          <w:p w14:paraId="543D6016" w14:textId="77777777" w:rsidR="007B78C8" w:rsidRDefault="004D3586">
            <w:pPr>
              <w:spacing w:before="240" w:after="240" w:line="240" w:lineRule="auto"/>
              <w:jc w:val="both"/>
              <w:rPr>
                <w:sz w:val="20"/>
                <w:szCs w:val="20"/>
              </w:rPr>
            </w:pPr>
            <w:r>
              <w:rPr>
                <w:sz w:val="20"/>
                <w:szCs w:val="20"/>
              </w:rPr>
              <w:t>Prva praksa s katero smo se seznanili so predstavili predstavniki VVT, javne agencije, ki skrbi za organizacijo, izvajanje in načrtovanje javnega prevoza na Tirolskem (Avstrija). Dežela Tirolska je razdeljena na dva nepovezana dela, kar predstavlja poseben izziv za prometno povezovanje. Glavno mesto vzhodne Tirolske je Lienz, ki poleg Innsbrucka predstavlja osrednje prometno vozlišče.</w:t>
            </w:r>
          </w:p>
          <w:p w14:paraId="4039991D" w14:textId="77777777" w:rsidR="0055654F" w:rsidRDefault="004D3586" w:rsidP="0055654F">
            <w:pPr>
              <w:spacing w:after="120" w:line="280" w:lineRule="auto"/>
              <w:jc w:val="both"/>
            </w:pPr>
            <w:r>
              <w:rPr>
                <w:b/>
                <w:sz w:val="20"/>
                <w:szCs w:val="20"/>
              </w:rPr>
              <w:t xml:space="preserve">VVT - </w:t>
            </w:r>
            <w:proofErr w:type="spellStart"/>
            <w:r>
              <w:rPr>
                <w:b/>
                <w:sz w:val="20"/>
                <w:szCs w:val="20"/>
              </w:rPr>
              <w:t>Verkehrsverbund</w:t>
            </w:r>
            <w:proofErr w:type="spellEnd"/>
            <w:r>
              <w:rPr>
                <w:b/>
                <w:sz w:val="20"/>
                <w:szCs w:val="20"/>
              </w:rPr>
              <w:t xml:space="preserve"> </w:t>
            </w:r>
            <w:proofErr w:type="spellStart"/>
            <w:r>
              <w:rPr>
                <w:b/>
                <w:sz w:val="20"/>
                <w:szCs w:val="20"/>
              </w:rPr>
              <w:t>Tirol</w:t>
            </w:r>
            <w:proofErr w:type="spellEnd"/>
            <w:r>
              <w:rPr>
                <w:noProof/>
              </w:rPr>
              <w:drawing>
                <wp:anchor distT="114300" distB="114300" distL="114300" distR="114300" simplePos="0" relativeHeight="251660288" behindDoc="0" locked="0" layoutInCell="1" hidden="0" allowOverlap="1" wp14:anchorId="4FBA6330" wp14:editId="3C7C0C78">
                  <wp:simplePos x="0" y="0"/>
                  <wp:positionH relativeFrom="column">
                    <wp:posOffset>47627</wp:posOffset>
                  </wp:positionH>
                  <wp:positionV relativeFrom="paragraph">
                    <wp:posOffset>342900</wp:posOffset>
                  </wp:positionV>
                  <wp:extent cx="2443163" cy="1632154"/>
                  <wp:effectExtent l="0" t="0" r="0" b="0"/>
                  <wp:wrapSquare wrapText="bothSides" distT="114300" distB="114300" distL="114300" distR="114300"/>
                  <wp:docPr id="654722694"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1"/>
                          <a:srcRect l="6134" r="11962"/>
                          <a:stretch>
                            <a:fillRect/>
                          </a:stretch>
                        </pic:blipFill>
                        <pic:spPr>
                          <a:xfrm>
                            <a:off x="0" y="0"/>
                            <a:ext cx="2443163" cy="1632154"/>
                          </a:xfrm>
                          <a:prstGeom prst="rect">
                            <a:avLst/>
                          </a:prstGeom>
                          <a:ln/>
                        </pic:spPr>
                      </pic:pic>
                    </a:graphicData>
                  </a:graphic>
                </wp:anchor>
              </w:drawing>
            </w:r>
            <w:r w:rsidR="0055654F">
              <w:t xml:space="preserve"> </w:t>
            </w:r>
          </w:p>
          <w:p w14:paraId="1FAAAB3F" w14:textId="172D4EED" w:rsidR="0055654F" w:rsidRPr="0055654F" w:rsidRDefault="0055654F" w:rsidP="0055654F">
            <w:pPr>
              <w:spacing w:after="120" w:line="280" w:lineRule="auto"/>
              <w:jc w:val="both"/>
              <w:rPr>
                <w:sz w:val="20"/>
                <w:szCs w:val="20"/>
              </w:rPr>
            </w:pPr>
            <w:r w:rsidRPr="0055654F">
              <w:rPr>
                <w:sz w:val="20"/>
                <w:szCs w:val="20"/>
              </w:rPr>
              <w:t xml:space="preserve">Organizacija VVT je odgovorna za celovito organizacijo in razvoj javnega potniškega prometa v regiji ter predstavlja osrednjega ponudnika </w:t>
            </w:r>
            <w:proofErr w:type="spellStart"/>
            <w:r w:rsidRPr="0055654F">
              <w:rPr>
                <w:sz w:val="20"/>
                <w:szCs w:val="20"/>
              </w:rPr>
              <w:t>mobilnostnih</w:t>
            </w:r>
            <w:proofErr w:type="spellEnd"/>
            <w:r w:rsidRPr="0055654F">
              <w:rPr>
                <w:sz w:val="20"/>
                <w:szCs w:val="20"/>
              </w:rPr>
              <w:t xml:space="preserve"> storitev na Tirolskem. Agencija načrtuje, organizira in financira različne oblike prevoza – od avtobusnega in železniškega prometa do kolesarjenja ter mobilnosti na zahtevo. Deluje kot integrirani ponudnik mobilnosti, ki zajema tako operativne kot tudi finančne vidike upravljanja prometnega sistema.</w:t>
            </w:r>
          </w:p>
          <w:p w14:paraId="71784D40" w14:textId="77777777" w:rsidR="0055654F" w:rsidRPr="0055654F" w:rsidRDefault="0055654F" w:rsidP="0055654F">
            <w:pPr>
              <w:spacing w:after="120" w:line="280" w:lineRule="auto"/>
              <w:jc w:val="both"/>
              <w:rPr>
                <w:sz w:val="20"/>
                <w:szCs w:val="20"/>
              </w:rPr>
            </w:pPr>
          </w:p>
          <w:p w14:paraId="1692EF75" w14:textId="77777777" w:rsidR="0055654F" w:rsidRDefault="0055654F" w:rsidP="0055654F">
            <w:pPr>
              <w:spacing w:before="280" w:line="240" w:lineRule="auto"/>
              <w:rPr>
                <w:sz w:val="20"/>
                <w:szCs w:val="20"/>
              </w:rPr>
            </w:pPr>
            <w:r w:rsidRPr="0055654F">
              <w:rPr>
                <w:sz w:val="20"/>
                <w:szCs w:val="20"/>
              </w:rPr>
              <w:t>Posebno pozornost namenjajo izboljševanju uporabniške izkušnje ter oblikovanju prepoznavne celostne grafične podobe. Sistem krepijo kot močno blagovno znamko, kar se odraža v enotni vizualni identiteti – od barv avtobusov in koles do skupne mobilne aplikacije. Ta doslednost prispeva k večji prepoznavnosti, zaupanju uporabnikov in spodbujanju uporabe trajnostnih oblik mobilnosti.</w:t>
            </w:r>
          </w:p>
          <w:p w14:paraId="066B7258" w14:textId="7CB3BE28" w:rsidR="007B78C8" w:rsidRDefault="004D3586" w:rsidP="0055654F">
            <w:pPr>
              <w:spacing w:before="280" w:line="240" w:lineRule="auto"/>
              <w:rPr>
                <w:b/>
                <w:sz w:val="20"/>
                <w:szCs w:val="20"/>
              </w:rPr>
            </w:pPr>
            <w:r>
              <w:rPr>
                <w:b/>
                <w:sz w:val="20"/>
                <w:szCs w:val="20"/>
              </w:rPr>
              <w:t>Organizacijska struktura in kompleksnost sistema</w:t>
            </w:r>
          </w:p>
          <w:p w14:paraId="630E5456" w14:textId="30DD232F" w:rsidR="007B78C8" w:rsidRDefault="004D3586">
            <w:pPr>
              <w:spacing w:before="240" w:after="240" w:line="240" w:lineRule="auto"/>
              <w:jc w:val="both"/>
              <w:rPr>
                <w:sz w:val="20"/>
                <w:szCs w:val="20"/>
              </w:rPr>
            </w:pPr>
            <w:r>
              <w:rPr>
                <w:sz w:val="20"/>
                <w:szCs w:val="20"/>
              </w:rPr>
              <w:t xml:space="preserve">Večina infrastrukture ni v lasti VVT, razen avtobusnega terminala v Innsbrucku, so vsa postajališča in ceste v lasti ali države, regije ali občin - kar pomeni, da je upravljanje s prometno infrastrukturo kompleksno in razpršeno. VVT deluje pod </w:t>
            </w:r>
            <w:r w:rsidR="0055654F">
              <w:rPr>
                <w:sz w:val="20"/>
                <w:szCs w:val="20"/>
              </w:rPr>
              <w:t>enotnim imenom,</w:t>
            </w:r>
            <w:r>
              <w:rPr>
                <w:sz w:val="20"/>
                <w:szCs w:val="20"/>
              </w:rPr>
              <w:t xml:space="preserve"> kar omogoča uporabnikom </w:t>
            </w:r>
            <w:r w:rsidR="0055654F">
              <w:rPr>
                <w:sz w:val="20"/>
                <w:szCs w:val="20"/>
              </w:rPr>
              <w:t xml:space="preserve">enotno in enostavno uporabo, </w:t>
            </w:r>
            <w:r>
              <w:rPr>
                <w:sz w:val="20"/>
                <w:szCs w:val="20"/>
              </w:rPr>
              <w:t xml:space="preserve">čeprav je v sistem vključenih več različnih koncesionarjev in deležnikov. </w:t>
            </w:r>
          </w:p>
          <w:p w14:paraId="37C65430" w14:textId="0BFDD263" w:rsidR="007B78C8" w:rsidRDefault="004D3586">
            <w:pPr>
              <w:spacing w:before="240" w:after="240" w:line="240" w:lineRule="auto"/>
              <w:jc w:val="both"/>
              <w:rPr>
                <w:sz w:val="20"/>
                <w:szCs w:val="20"/>
              </w:rPr>
            </w:pPr>
            <w:r>
              <w:rPr>
                <w:sz w:val="20"/>
                <w:szCs w:val="20"/>
              </w:rPr>
              <w:t>VVT upravlja z raznovrstnimi oblikami prevoza</w:t>
            </w:r>
            <w:r w:rsidR="00604068">
              <w:t xml:space="preserve"> </w:t>
            </w:r>
            <w:r w:rsidR="00604068" w:rsidRPr="00604068">
              <w:rPr>
                <w:sz w:val="20"/>
                <w:szCs w:val="20"/>
              </w:rPr>
              <w:t>s kombinacijo lastnih kapacitet in zunanjih izvajalcev</w:t>
            </w:r>
            <w:r>
              <w:rPr>
                <w:sz w:val="20"/>
                <w:szCs w:val="20"/>
              </w:rPr>
              <w:t xml:space="preserve">. </w:t>
            </w:r>
            <w:r w:rsidR="00604068" w:rsidRPr="00604068">
              <w:rPr>
                <w:sz w:val="20"/>
                <w:szCs w:val="20"/>
              </w:rPr>
              <w:t xml:space="preserve">Razvili so obsežno mrežo avtobusnih linij in železniškega prometa, ki jo dopolnjujejo storitve </w:t>
            </w:r>
            <w:r w:rsidR="00604068">
              <w:rPr>
                <w:sz w:val="20"/>
                <w:szCs w:val="20"/>
              </w:rPr>
              <w:t xml:space="preserve">prevozov </w:t>
            </w:r>
            <w:r w:rsidR="00604068" w:rsidRPr="00604068">
              <w:rPr>
                <w:sz w:val="20"/>
                <w:szCs w:val="20"/>
              </w:rPr>
              <w:t>na zahtevo</w:t>
            </w:r>
            <w:r w:rsidR="00604068" w:rsidRPr="00604068">
              <w:rPr>
                <w:sz w:val="20"/>
                <w:szCs w:val="20"/>
              </w:rPr>
              <w:t xml:space="preserve"> </w:t>
            </w:r>
            <w:r w:rsidR="00604068" w:rsidRPr="00604068">
              <w:rPr>
                <w:sz w:val="20"/>
                <w:szCs w:val="20"/>
              </w:rPr>
              <w:t>namenjen zlasti oddaljenim ali manj dostopnim območjem. Uporabniki lahko ob določenih urah prek aplikacije naročijo prevoz z manjšim avtobusom</w:t>
            </w:r>
            <w:r>
              <w:rPr>
                <w:sz w:val="20"/>
                <w:szCs w:val="20"/>
              </w:rPr>
              <w:t xml:space="preserve">. </w:t>
            </w:r>
            <w:r w:rsidR="00604068" w:rsidRPr="00604068">
              <w:rPr>
                <w:sz w:val="20"/>
                <w:szCs w:val="20"/>
              </w:rPr>
              <w:t>Poleg tega sistem vključuje tudi izposojo koles, električnih vozil ter storitev »</w:t>
            </w:r>
            <w:proofErr w:type="spellStart"/>
            <w:r w:rsidR="00604068" w:rsidRPr="00604068">
              <w:rPr>
                <w:sz w:val="20"/>
                <w:szCs w:val="20"/>
              </w:rPr>
              <w:t>public</w:t>
            </w:r>
            <w:proofErr w:type="spellEnd"/>
            <w:r w:rsidR="00604068" w:rsidRPr="00604068">
              <w:rPr>
                <w:sz w:val="20"/>
                <w:szCs w:val="20"/>
              </w:rPr>
              <w:t xml:space="preserve"> </w:t>
            </w:r>
            <w:proofErr w:type="spellStart"/>
            <w:r w:rsidR="00604068" w:rsidRPr="00604068">
              <w:rPr>
                <w:sz w:val="20"/>
                <w:szCs w:val="20"/>
              </w:rPr>
              <w:t>taxi</w:t>
            </w:r>
            <w:proofErr w:type="spellEnd"/>
            <w:r w:rsidR="00604068" w:rsidRPr="00604068">
              <w:rPr>
                <w:sz w:val="20"/>
                <w:szCs w:val="20"/>
              </w:rPr>
              <w:t xml:space="preserve"> </w:t>
            </w:r>
            <w:proofErr w:type="spellStart"/>
            <w:r w:rsidR="00604068" w:rsidRPr="00604068">
              <w:rPr>
                <w:sz w:val="20"/>
                <w:szCs w:val="20"/>
              </w:rPr>
              <w:t>service</w:t>
            </w:r>
            <w:proofErr w:type="spellEnd"/>
            <w:r w:rsidR="00604068" w:rsidRPr="00604068">
              <w:rPr>
                <w:sz w:val="20"/>
                <w:szCs w:val="20"/>
              </w:rPr>
              <w:t>«, ki združuje prednosti klasičnega taksija in javnega prevoza. Vse storitve so integrirane v enotno digitalno platformo, kar uporabnikom omogoča enostavno načrtovanje poti in dostop do vseh oblik prevoza. Za kolesarje so na voljo varovani kolesarski boksi, ki jih je mogoče najeti za en dan, več dni ali celo letno.</w:t>
            </w:r>
          </w:p>
          <w:p w14:paraId="4E989352" w14:textId="77777777" w:rsidR="007B78C8" w:rsidRDefault="004D3586">
            <w:pPr>
              <w:spacing w:before="240" w:after="240" w:line="240" w:lineRule="auto"/>
              <w:jc w:val="both"/>
              <w:rPr>
                <w:sz w:val="20"/>
                <w:szCs w:val="20"/>
              </w:rPr>
            </w:pPr>
            <w:r>
              <w:rPr>
                <w:sz w:val="20"/>
                <w:szCs w:val="20"/>
              </w:rPr>
              <w:t xml:space="preserve">VVT ima 90 zaposlenih, pokrivajo 277 občin in 34 turističnih organizacij. Njihovo </w:t>
            </w:r>
            <w:proofErr w:type="spellStart"/>
            <w:r>
              <w:rPr>
                <w:sz w:val="20"/>
                <w:szCs w:val="20"/>
              </w:rPr>
              <w:t>mobilnostno</w:t>
            </w:r>
            <w:proofErr w:type="spellEnd"/>
            <w:r>
              <w:rPr>
                <w:sz w:val="20"/>
                <w:szCs w:val="20"/>
              </w:rPr>
              <w:t xml:space="preserve"> omrežje je sestavljeno iz: regionalnih avtobusov, regionalnih vlakov, regionalnih taksijev in prevozov na zahtevo, regionalnih koles in boksov za hrambo koles ter aplikacije </w:t>
            </w:r>
            <w:hyperlink r:id="rId12">
              <w:proofErr w:type="spellStart"/>
              <w:r>
                <w:rPr>
                  <w:color w:val="1155CC"/>
                  <w:sz w:val="20"/>
                  <w:szCs w:val="20"/>
                  <w:u w:val="single"/>
                </w:rPr>
                <w:t>RegioFlink</w:t>
              </w:r>
              <w:proofErr w:type="spellEnd"/>
            </w:hyperlink>
            <w:r>
              <w:rPr>
                <w:sz w:val="20"/>
                <w:szCs w:val="20"/>
              </w:rPr>
              <w:t>.</w:t>
            </w:r>
          </w:p>
          <w:tbl>
            <w:tblPr>
              <w:tblStyle w:val="a8"/>
              <w:tblW w:w="88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43"/>
              <w:gridCol w:w="2943"/>
              <w:gridCol w:w="2943"/>
            </w:tblGrid>
            <w:tr w:rsidR="007B78C8" w14:paraId="46D44697" w14:textId="77777777">
              <w:tc>
                <w:tcPr>
                  <w:tcW w:w="2943" w:type="dxa"/>
                  <w:shd w:val="clear" w:color="auto" w:fill="auto"/>
                  <w:tcMar>
                    <w:top w:w="100" w:type="dxa"/>
                    <w:left w:w="100" w:type="dxa"/>
                    <w:bottom w:w="100" w:type="dxa"/>
                    <w:right w:w="100" w:type="dxa"/>
                  </w:tcMar>
                </w:tcPr>
                <w:p w14:paraId="4E58A17B" w14:textId="77777777" w:rsidR="007B78C8" w:rsidRDefault="004D3586">
                  <w:pPr>
                    <w:widowControl w:val="0"/>
                    <w:pBdr>
                      <w:top w:val="nil"/>
                      <w:left w:val="nil"/>
                      <w:bottom w:val="nil"/>
                      <w:right w:val="nil"/>
                      <w:between w:val="nil"/>
                    </w:pBdr>
                    <w:spacing w:line="240" w:lineRule="auto"/>
                    <w:rPr>
                      <w:sz w:val="20"/>
                      <w:szCs w:val="20"/>
                    </w:rPr>
                  </w:pPr>
                  <w:r>
                    <w:rPr>
                      <w:sz w:val="20"/>
                      <w:szCs w:val="20"/>
                    </w:rPr>
                    <w:t>Avtobusi</w:t>
                  </w:r>
                </w:p>
              </w:tc>
              <w:tc>
                <w:tcPr>
                  <w:tcW w:w="2943" w:type="dxa"/>
                  <w:shd w:val="clear" w:color="auto" w:fill="auto"/>
                  <w:tcMar>
                    <w:top w:w="100" w:type="dxa"/>
                    <w:left w:w="100" w:type="dxa"/>
                    <w:bottom w:w="100" w:type="dxa"/>
                    <w:right w:w="100" w:type="dxa"/>
                  </w:tcMar>
                </w:tcPr>
                <w:p w14:paraId="3937CCB7" w14:textId="77777777" w:rsidR="007B78C8" w:rsidRDefault="004D3586">
                  <w:pPr>
                    <w:widowControl w:val="0"/>
                    <w:pBdr>
                      <w:top w:val="nil"/>
                      <w:left w:val="nil"/>
                      <w:bottom w:val="nil"/>
                      <w:right w:val="nil"/>
                      <w:between w:val="nil"/>
                    </w:pBdr>
                    <w:spacing w:line="240" w:lineRule="auto"/>
                    <w:rPr>
                      <w:sz w:val="20"/>
                      <w:szCs w:val="20"/>
                    </w:rPr>
                  </w:pPr>
                  <w:r>
                    <w:rPr>
                      <w:sz w:val="20"/>
                      <w:szCs w:val="20"/>
                    </w:rPr>
                    <w:t>Vlaki</w:t>
                  </w:r>
                </w:p>
              </w:tc>
              <w:tc>
                <w:tcPr>
                  <w:tcW w:w="2943" w:type="dxa"/>
                  <w:shd w:val="clear" w:color="auto" w:fill="auto"/>
                  <w:tcMar>
                    <w:top w:w="100" w:type="dxa"/>
                    <w:left w:w="100" w:type="dxa"/>
                    <w:bottom w:w="100" w:type="dxa"/>
                    <w:right w:w="100" w:type="dxa"/>
                  </w:tcMar>
                </w:tcPr>
                <w:p w14:paraId="2CB56AF0" w14:textId="77777777" w:rsidR="007B78C8" w:rsidRDefault="004D3586">
                  <w:pPr>
                    <w:widowControl w:val="0"/>
                    <w:pBdr>
                      <w:top w:val="nil"/>
                      <w:left w:val="nil"/>
                      <w:bottom w:val="nil"/>
                      <w:right w:val="nil"/>
                      <w:between w:val="nil"/>
                    </w:pBdr>
                    <w:spacing w:line="240" w:lineRule="auto"/>
                    <w:rPr>
                      <w:sz w:val="20"/>
                      <w:szCs w:val="20"/>
                    </w:rPr>
                  </w:pPr>
                  <w:r>
                    <w:rPr>
                      <w:sz w:val="20"/>
                      <w:szCs w:val="20"/>
                    </w:rPr>
                    <w:t>Drugo</w:t>
                  </w:r>
                </w:p>
              </w:tc>
            </w:tr>
            <w:tr w:rsidR="007B78C8" w14:paraId="29A84A14" w14:textId="77777777">
              <w:tc>
                <w:tcPr>
                  <w:tcW w:w="2943" w:type="dxa"/>
                  <w:shd w:val="clear" w:color="auto" w:fill="auto"/>
                  <w:tcMar>
                    <w:top w:w="100" w:type="dxa"/>
                    <w:left w:w="100" w:type="dxa"/>
                    <w:bottom w:w="100" w:type="dxa"/>
                    <w:right w:w="100" w:type="dxa"/>
                  </w:tcMar>
                </w:tcPr>
                <w:p w14:paraId="58A4DAAF" w14:textId="77777777" w:rsidR="007B78C8" w:rsidRDefault="004D3586">
                  <w:pPr>
                    <w:widowControl w:val="0"/>
                    <w:numPr>
                      <w:ilvl w:val="0"/>
                      <w:numId w:val="3"/>
                    </w:numPr>
                    <w:pBdr>
                      <w:top w:val="nil"/>
                      <w:left w:val="nil"/>
                      <w:bottom w:val="nil"/>
                      <w:right w:val="nil"/>
                      <w:between w:val="nil"/>
                    </w:pBdr>
                    <w:spacing w:line="240" w:lineRule="auto"/>
                    <w:rPr>
                      <w:sz w:val="20"/>
                      <w:szCs w:val="20"/>
                    </w:rPr>
                  </w:pPr>
                  <w:r>
                    <w:rPr>
                      <w:sz w:val="20"/>
                      <w:szCs w:val="20"/>
                    </w:rPr>
                    <w:t>350 linij</w:t>
                  </w:r>
                </w:p>
                <w:p w14:paraId="47663E85" w14:textId="77777777" w:rsidR="007B78C8" w:rsidRDefault="004D3586">
                  <w:pPr>
                    <w:widowControl w:val="0"/>
                    <w:numPr>
                      <w:ilvl w:val="0"/>
                      <w:numId w:val="3"/>
                    </w:numPr>
                    <w:pBdr>
                      <w:top w:val="nil"/>
                      <w:left w:val="nil"/>
                      <w:bottom w:val="nil"/>
                      <w:right w:val="nil"/>
                      <w:between w:val="nil"/>
                    </w:pBdr>
                    <w:spacing w:line="240" w:lineRule="auto"/>
                    <w:rPr>
                      <w:sz w:val="20"/>
                      <w:szCs w:val="20"/>
                    </w:rPr>
                  </w:pPr>
                  <w:r>
                    <w:rPr>
                      <w:sz w:val="20"/>
                      <w:szCs w:val="20"/>
                    </w:rPr>
                    <w:lastRenderedPageBreak/>
                    <w:t>prevoženih 41,5 M kilometrov na leto</w:t>
                  </w:r>
                </w:p>
                <w:p w14:paraId="38795114" w14:textId="77777777" w:rsidR="007B78C8" w:rsidRDefault="004D3586">
                  <w:pPr>
                    <w:widowControl w:val="0"/>
                    <w:numPr>
                      <w:ilvl w:val="0"/>
                      <w:numId w:val="3"/>
                    </w:numPr>
                    <w:pBdr>
                      <w:top w:val="nil"/>
                      <w:left w:val="nil"/>
                      <w:bottom w:val="nil"/>
                      <w:right w:val="nil"/>
                      <w:between w:val="nil"/>
                    </w:pBdr>
                    <w:spacing w:line="240" w:lineRule="auto"/>
                    <w:rPr>
                      <w:sz w:val="20"/>
                      <w:szCs w:val="20"/>
                    </w:rPr>
                  </w:pPr>
                  <w:r>
                    <w:rPr>
                      <w:sz w:val="20"/>
                      <w:szCs w:val="20"/>
                    </w:rPr>
                    <w:t>36 prevoznih podjetij</w:t>
                  </w:r>
                </w:p>
                <w:p w14:paraId="21284129" w14:textId="77777777" w:rsidR="007B78C8" w:rsidRDefault="004D3586">
                  <w:pPr>
                    <w:widowControl w:val="0"/>
                    <w:numPr>
                      <w:ilvl w:val="0"/>
                      <w:numId w:val="3"/>
                    </w:numPr>
                    <w:pBdr>
                      <w:top w:val="nil"/>
                      <w:left w:val="nil"/>
                      <w:bottom w:val="nil"/>
                      <w:right w:val="nil"/>
                      <w:between w:val="nil"/>
                    </w:pBdr>
                    <w:spacing w:line="240" w:lineRule="auto"/>
                    <w:rPr>
                      <w:sz w:val="20"/>
                      <w:szCs w:val="20"/>
                    </w:rPr>
                  </w:pPr>
                  <w:r>
                    <w:rPr>
                      <w:sz w:val="20"/>
                      <w:szCs w:val="20"/>
                    </w:rPr>
                    <w:t>680 avtobusov na dan (</w:t>
                  </w:r>
                  <w:proofErr w:type="spellStart"/>
                  <w:r>
                    <w:rPr>
                      <w:sz w:val="20"/>
                      <w:szCs w:val="20"/>
                    </w:rPr>
                    <w:t>daily</w:t>
                  </w:r>
                  <w:proofErr w:type="spellEnd"/>
                  <w:r>
                    <w:rPr>
                      <w:sz w:val="20"/>
                      <w:szCs w:val="20"/>
                    </w:rPr>
                    <w:t xml:space="preserve"> </w:t>
                  </w:r>
                  <w:proofErr w:type="spellStart"/>
                  <w:r>
                    <w:rPr>
                      <w:sz w:val="20"/>
                      <w:szCs w:val="20"/>
                    </w:rPr>
                    <w:t>serice</w:t>
                  </w:r>
                  <w:proofErr w:type="spellEnd"/>
                  <w:r>
                    <w:rPr>
                      <w:sz w:val="20"/>
                      <w:szCs w:val="20"/>
                    </w:rPr>
                    <w:t>)</w:t>
                  </w:r>
                </w:p>
              </w:tc>
              <w:tc>
                <w:tcPr>
                  <w:tcW w:w="2943" w:type="dxa"/>
                  <w:shd w:val="clear" w:color="auto" w:fill="auto"/>
                  <w:tcMar>
                    <w:top w:w="100" w:type="dxa"/>
                    <w:left w:w="100" w:type="dxa"/>
                    <w:bottom w:w="100" w:type="dxa"/>
                    <w:right w:w="100" w:type="dxa"/>
                  </w:tcMar>
                </w:tcPr>
                <w:p w14:paraId="20589405" w14:textId="77777777" w:rsidR="007B78C8" w:rsidRDefault="004D3586">
                  <w:pPr>
                    <w:widowControl w:val="0"/>
                    <w:numPr>
                      <w:ilvl w:val="0"/>
                      <w:numId w:val="9"/>
                    </w:numPr>
                    <w:pBdr>
                      <w:top w:val="nil"/>
                      <w:left w:val="nil"/>
                      <w:bottom w:val="nil"/>
                      <w:right w:val="nil"/>
                      <w:between w:val="nil"/>
                    </w:pBdr>
                    <w:spacing w:line="240" w:lineRule="auto"/>
                    <w:rPr>
                      <w:sz w:val="20"/>
                      <w:szCs w:val="20"/>
                    </w:rPr>
                  </w:pPr>
                  <w:r>
                    <w:rPr>
                      <w:sz w:val="20"/>
                      <w:szCs w:val="20"/>
                    </w:rPr>
                    <w:lastRenderedPageBreak/>
                    <w:t xml:space="preserve">Prevoženih 10 M </w:t>
                  </w:r>
                  <w:r>
                    <w:rPr>
                      <w:sz w:val="20"/>
                      <w:szCs w:val="20"/>
                    </w:rPr>
                    <w:lastRenderedPageBreak/>
                    <w:t>kilometrov na leto</w:t>
                  </w:r>
                </w:p>
                <w:p w14:paraId="01333A4B" w14:textId="77777777" w:rsidR="007B78C8" w:rsidRDefault="004D3586">
                  <w:pPr>
                    <w:widowControl w:val="0"/>
                    <w:numPr>
                      <w:ilvl w:val="0"/>
                      <w:numId w:val="9"/>
                    </w:numPr>
                    <w:pBdr>
                      <w:top w:val="nil"/>
                      <w:left w:val="nil"/>
                      <w:bottom w:val="nil"/>
                      <w:right w:val="nil"/>
                      <w:between w:val="nil"/>
                    </w:pBdr>
                    <w:spacing w:line="240" w:lineRule="auto"/>
                    <w:rPr>
                      <w:sz w:val="20"/>
                      <w:szCs w:val="20"/>
                    </w:rPr>
                  </w:pPr>
                  <w:r>
                    <w:rPr>
                      <w:sz w:val="20"/>
                      <w:szCs w:val="20"/>
                    </w:rPr>
                    <w:t xml:space="preserve">7 </w:t>
                  </w:r>
                  <w:proofErr w:type="spellStart"/>
                  <w:r>
                    <w:rPr>
                      <w:sz w:val="20"/>
                      <w:szCs w:val="20"/>
                    </w:rPr>
                    <w:t>suburbanih</w:t>
                  </w:r>
                  <w:proofErr w:type="spellEnd"/>
                  <w:r>
                    <w:rPr>
                      <w:sz w:val="20"/>
                      <w:szCs w:val="20"/>
                    </w:rPr>
                    <w:t xml:space="preserve"> vlakov</w:t>
                  </w:r>
                </w:p>
                <w:p w14:paraId="255004BF" w14:textId="77777777" w:rsidR="007B78C8" w:rsidRDefault="004D3586">
                  <w:pPr>
                    <w:widowControl w:val="0"/>
                    <w:numPr>
                      <w:ilvl w:val="0"/>
                      <w:numId w:val="9"/>
                    </w:numPr>
                    <w:pBdr>
                      <w:top w:val="nil"/>
                      <w:left w:val="nil"/>
                      <w:bottom w:val="nil"/>
                      <w:right w:val="nil"/>
                      <w:between w:val="nil"/>
                    </w:pBdr>
                    <w:spacing w:line="240" w:lineRule="auto"/>
                    <w:rPr>
                      <w:sz w:val="20"/>
                      <w:szCs w:val="20"/>
                    </w:rPr>
                  </w:pPr>
                  <w:r>
                    <w:rPr>
                      <w:sz w:val="20"/>
                      <w:szCs w:val="20"/>
                    </w:rPr>
                    <w:t>3 regionalni hitri vlaki (REX)</w:t>
                  </w:r>
                </w:p>
                <w:p w14:paraId="09D2E164" w14:textId="77777777" w:rsidR="007B78C8" w:rsidRDefault="004D3586">
                  <w:pPr>
                    <w:widowControl w:val="0"/>
                    <w:numPr>
                      <w:ilvl w:val="0"/>
                      <w:numId w:val="9"/>
                    </w:numPr>
                    <w:pBdr>
                      <w:top w:val="nil"/>
                      <w:left w:val="nil"/>
                      <w:bottom w:val="nil"/>
                      <w:right w:val="nil"/>
                      <w:between w:val="nil"/>
                    </w:pBdr>
                    <w:spacing w:line="240" w:lineRule="auto"/>
                    <w:rPr>
                      <w:sz w:val="20"/>
                      <w:szCs w:val="20"/>
                    </w:rPr>
                  </w:pPr>
                  <w:r>
                    <w:rPr>
                      <w:sz w:val="20"/>
                      <w:szCs w:val="20"/>
                    </w:rPr>
                    <w:t>1 hiter mestni vlak (CIX)</w:t>
                  </w:r>
                </w:p>
                <w:p w14:paraId="7A1D7BAD" w14:textId="77777777" w:rsidR="007B78C8" w:rsidRDefault="004D3586">
                  <w:pPr>
                    <w:widowControl w:val="0"/>
                    <w:numPr>
                      <w:ilvl w:val="0"/>
                      <w:numId w:val="9"/>
                    </w:numPr>
                    <w:pBdr>
                      <w:top w:val="nil"/>
                      <w:left w:val="nil"/>
                      <w:bottom w:val="nil"/>
                      <w:right w:val="nil"/>
                      <w:between w:val="nil"/>
                    </w:pBdr>
                    <w:spacing w:line="240" w:lineRule="auto"/>
                    <w:rPr>
                      <w:sz w:val="20"/>
                      <w:szCs w:val="20"/>
                    </w:rPr>
                  </w:pPr>
                  <w:r>
                    <w:rPr>
                      <w:sz w:val="20"/>
                      <w:szCs w:val="20"/>
                    </w:rPr>
                    <w:t>1 regionalna urbana linija</w:t>
                  </w:r>
                </w:p>
                <w:p w14:paraId="581E82D6" w14:textId="77777777" w:rsidR="007B78C8" w:rsidRDefault="004D3586">
                  <w:pPr>
                    <w:widowControl w:val="0"/>
                    <w:numPr>
                      <w:ilvl w:val="0"/>
                      <w:numId w:val="9"/>
                    </w:numPr>
                    <w:pBdr>
                      <w:top w:val="nil"/>
                      <w:left w:val="nil"/>
                      <w:bottom w:val="nil"/>
                      <w:right w:val="nil"/>
                      <w:between w:val="nil"/>
                    </w:pBdr>
                    <w:spacing w:line="240" w:lineRule="auto"/>
                    <w:rPr>
                      <w:sz w:val="20"/>
                      <w:szCs w:val="20"/>
                    </w:rPr>
                  </w:pPr>
                  <w:r>
                    <w:rPr>
                      <w:sz w:val="20"/>
                      <w:szCs w:val="20"/>
                    </w:rPr>
                    <w:t>70 lokalnih linij</w:t>
                  </w:r>
                </w:p>
              </w:tc>
              <w:tc>
                <w:tcPr>
                  <w:tcW w:w="2943" w:type="dxa"/>
                  <w:shd w:val="clear" w:color="auto" w:fill="auto"/>
                  <w:tcMar>
                    <w:top w:w="100" w:type="dxa"/>
                    <w:left w:w="100" w:type="dxa"/>
                    <w:bottom w:w="100" w:type="dxa"/>
                    <w:right w:w="100" w:type="dxa"/>
                  </w:tcMar>
                </w:tcPr>
                <w:p w14:paraId="258E2C07" w14:textId="77777777" w:rsidR="007B78C8" w:rsidRDefault="004D3586">
                  <w:pPr>
                    <w:widowControl w:val="0"/>
                    <w:numPr>
                      <w:ilvl w:val="0"/>
                      <w:numId w:val="7"/>
                    </w:numPr>
                    <w:spacing w:line="240" w:lineRule="auto"/>
                    <w:rPr>
                      <w:sz w:val="20"/>
                      <w:szCs w:val="20"/>
                    </w:rPr>
                  </w:pPr>
                  <w:r>
                    <w:rPr>
                      <w:sz w:val="20"/>
                      <w:szCs w:val="20"/>
                    </w:rPr>
                    <w:lastRenderedPageBreak/>
                    <w:t xml:space="preserve">61 milijonov poizvedb </w:t>
                  </w:r>
                  <w:r>
                    <w:rPr>
                      <w:sz w:val="20"/>
                      <w:szCs w:val="20"/>
                    </w:rPr>
                    <w:lastRenderedPageBreak/>
                    <w:t>po voznih redih letno</w:t>
                  </w:r>
                </w:p>
                <w:p w14:paraId="5A3BCBAD" w14:textId="77777777" w:rsidR="007B78C8" w:rsidRDefault="004D3586">
                  <w:pPr>
                    <w:widowControl w:val="0"/>
                    <w:numPr>
                      <w:ilvl w:val="0"/>
                      <w:numId w:val="7"/>
                    </w:numPr>
                    <w:spacing w:line="240" w:lineRule="auto"/>
                    <w:rPr>
                      <w:sz w:val="20"/>
                      <w:szCs w:val="20"/>
                    </w:rPr>
                  </w:pPr>
                  <w:r>
                    <w:rPr>
                      <w:sz w:val="20"/>
                      <w:szCs w:val="20"/>
                    </w:rPr>
                    <w:t>4.137 postajališč</w:t>
                  </w:r>
                </w:p>
                <w:p w14:paraId="4301A276" w14:textId="77777777" w:rsidR="007B78C8" w:rsidRDefault="004D3586">
                  <w:pPr>
                    <w:widowControl w:val="0"/>
                    <w:numPr>
                      <w:ilvl w:val="0"/>
                      <w:numId w:val="7"/>
                    </w:numPr>
                    <w:spacing w:line="240" w:lineRule="auto"/>
                    <w:rPr>
                      <w:sz w:val="20"/>
                      <w:szCs w:val="20"/>
                    </w:rPr>
                  </w:pPr>
                  <w:r>
                    <w:rPr>
                      <w:sz w:val="20"/>
                      <w:szCs w:val="20"/>
                    </w:rPr>
                    <w:t>7.440 linij</w:t>
                  </w:r>
                </w:p>
                <w:p w14:paraId="30C250F3" w14:textId="77777777" w:rsidR="007B78C8" w:rsidRDefault="007B78C8">
                  <w:pPr>
                    <w:widowControl w:val="0"/>
                    <w:pBdr>
                      <w:top w:val="nil"/>
                      <w:left w:val="nil"/>
                      <w:bottom w:val="nil"/>
                      <w:right w:val="nil"/>
                      <w:between w:val="nil"/>
                    </w:pBdr>
                    <w:spacing w:line="240" w:lineRule="auto"/>
                    <w:rPr>
                      <w:sz w:val="20"/>
                      <w:szCs w:val="20"/>
                    </w:rPr>
                  </w:pPr>
                </w:p>
              </w:tc>
            </w:tr>
          </w:tbl>
          <w:p w14:paraId="382EA5E7" w14:textId="49FBF66D" w:rsidR="007B78C8" w:rsidRDefault="004D3586">
            <w:pPr>
              <w:spacing w:before="240" w:after="240" w:line="240" w:lineRule="auto"/>
              <w:rPr>
                <w:sz w:val="20"/>
                <w:szCs w:val="20"/>
              </w:rPr>
            </w:pPr>
            <w:r>
              <w:rPr>
                <w:b/>
                <w:sz w:val="20"/>
                <w:szCs w:val="20"/>
              </w:rPr>
              <w:lastRenderedPageBreak/>
              <w:t>Lienz-</w:t>
            </w:r>
            <w:proofErr w:type="spellStart"/>
            <w:r>
              <w:rPr>
                <w:b/>
                <w:sz w:val="20"/>
                <w:szCs w:val="20"/>
              </w:rPr>
              <w:t>Pustertal</w:t>
            </w:r>
            <w:proofErr w:type="spellEnd"/>
            <w:r>
              <w:rPr>
                <w:b/>
                <w:sz w:val="20"/>
                <w:szCs w:val="20"/>
              </w:rPr>
              <w:t xml:space="preserve"> vlak</w:t>
            </w:r>
            <w:r>
              <w:rPr>
                <w:sz w:val="20"/>
                <w:szCs w:val="20"/>
              </w:rPr>
              <w:t xml:space="preserve">: </w:t>
            </w:r>
            <w:r w:rsidR="00604068" w:rsidRPr="00604068">
              <w:rPr>
                <w:sz w:val="20"/>
                <w:szCs w:val="20"/>
              </w:rPr>
              <w:t>V času turistične sezone je v obratovanju tudi poseben kolesarski vlak, ki na uro lahko prepelje do 300 kolesarjev skupaj z njihovo opremo. Namenjen je predvsem rekreativnim in športnim kolesarjem, ki raziskujejo regijo. Za uporabnike izposojenih koles pa je zagotovljen tudi organiziran povratni prevoz – izposojevalnice v sodelovanju z logističnimi partnerji poskrbijo za prevoz koles nazaj na izhodiščno točko s pomočjo specializiranih tovornjakov. Takšna rešitev omogoča večjo fleksibilnost in spodbuja trajnostno mobilnost tudi med obiskovalci, ki nimajo lastnega kolesa.</w:t>
            </w:r>
          </w:p>
          <w:p w14:paraId="709F5114" w14:textId="77777777" w:rsidR="007B78C8" w:rsidRDefault="004D3586">
            <w:pPr>
              <w:spacing w:before="280" w:line="240" w:lineRule="auto"/>
              <w:rPr>
                <w:b/>
                <w:sz w:val="20"/>
                <w:szCs w:val="20"/>
              </w:rPr>
            </w:pPr>
            <w:r>
              <w:rPr>
                <w:b/>
                <w:sz w:val="20"/>
                <w:szCs w:val="20"/>
              </w:rPr>
              <w:t>Število potnikov</w:t>
            </w:r>
          </w:p>
          <w:p w14:paraId="2AF65504" w14:textId="09D18B91" w:rsidR="007B78C8" w:rsidRDefault="00604068">
            <w:pPr>
              <w:spacing w:before="240" w:after="120"/>
              <w:jc w:val="both"/>
              <w:rPr>
                <w:sz w:val="20"/>
                <w:szCs w:val="20"/>
              </w:rPr>
            </w:pPr>
            <w:r w:rsidRPr="00604068">
              <w:rPr>
                <w:sz w:val="20"/>
                <w:szCs w:val="20"/>
              </w:rPr>
              <w:t xml:space="preserve">Po zadnjih podatkih je leta 2025 letno vozovnico </w:t>
            </w:r>
            <w:proofErr w:type="spellStart"/>
            <w:r w:rsidRPr="00604068">
              <w:rPr>
                <w:sz w:val="20"/>
                <w:szCs w:val="20"/>
              </w:rPr>
              <w:t>KlimaTicket</w:t>
            </w:r>
            <w:proofErr w:type="spellEnd"/>
            <w:r w:rsidRPr="00604068">
              <w:rPr>
                <w:sz w:val="20"/>
                <w:szCs w:val="20"/>
              </w:rPr>
              <w:t xml:space="preserve">, namenjeno odraslim uporabnikom, kupilo 190.191 oseb. Uvedba enotne vozovnice je imela izjemno pozitiven vpliv na uporabo javnega potniškega prometa. Uporabniki lahko izbirajo med regionalno različico, t. i. </w:t>
            </w:r>
            <w:proofErr w:type="spellStart"/>
            <w:r w:rsidRPr="00604068">
              <w:rPr>
                <w:sz w:val="20"/>
                <w:szCs w:val="20"/>
              </w:rPr>
              <w:t>KlimaTicket</w:t>
            </w:r>
            <w:proofErr w:type="spellEnd"/>
            <w:r w:rsidRPr="00604068">
              <w:rPr>
                <w:sz w:val="20"/>
                <w:szCs w:val="20"/>
              </w:rPr>
              <w:t xml:space="preserve"> </w:t>
            </w:r>
            <w:proofErr w:type="spellStart"/>
            <w:r w:rsidRPr="00604068">
              <w:rPr>
                <w:sz w:val="20"/>
                <w:szCs w:val="20"/>
              </w:rPr>
              <w:t>Tirol</w:t>
            </w:r>
            <w:proofErr w:type="spellEnd"/>
            <w:r w:rsidRPr="00604068">
              <w:rPr>
                <w:sz w:val="20"/>
                <w:szCs w:val="20"/>
              </w:rPr>
              <w:t>, ki stane 550 € letno, ali pa vozovnico za celotno Avstrijo (</w:t>
            </w:r>
            <w:proofErr w:type="spellStart"/>
            <w:r w:rsidRPr="00604068">
              <w:rPr>
                <w:sz w:val="20"/>
                <w:szCs w:val="20"/>
              </w:rPr>
              <w:t>KlimaTicket</w:t>
            </w:r>
            <w:proofErr w:type="spellEnd"/>
            <w:r w:rsidRPr="00604068">
              <w:rPr>
                <w:sz w:val="20"/>
                <w:szCs w:val="20"/>
              </w:rPr>
              <w:t xml:space="preserve"> </w:t>
            </w:r>
            <w:proofErr w:type="spellStart"/>
            <w:r w:rsidRPr="00604068">
              <w:rPr>
                <w:sz w:val="20"/>
                <w:szCs w:val="20"/>
              </w:rPr>
              <w:t>Österreich</w:t>
            </w:r>
            <w:proofErr w:type="spellEnd"/>
            <w:r w:rsidRPr="00604068">
              <w:rPr>
                <w:sz w:val="20"/>
                <w:szCs w:val="20"/>
              </w:rPr>
              <w:t>) po ceni 1.200 € letno. Politična odločitev za uvedbo enotne nacionalne vozovnice je pomembno prispevala k povečanju števila uporabnikov javnega prevoza na ravni celotne države.</w:t>
            </w:r>
            <w:r w:rsidR="004D3586">
              <w:rPr>
                <w:sz w:val="20"/>
                <w:szCs w:val="20"/>
              </w:rPr>
              <w:t>.</w:t>
            </w:r>
            <w:r w:rsidR="004D3586">
              <w:rPr>
                <w:noProof/>
              </w:rPr>
              <w:drawing>
                <wp:anchor distT="114300" distB="114300" distL="114300" distR="114300" simplePos="0" relativeHeight="251661312" behindDoc="0" locked="0" layoutInCell="1" hidden="0" allowOverlap="1" wp14:anchorId="7DF71DDF" wp14:editId="0C4202C1">
                  <wp:simplePos x="0" y="0"/>
                  <wp:positionH relativeFrom="column">
                    <wp:posOffset>47627</wp:posOffset>
                  </wp:positionH>
                  <wp:positionV relativeFrom="paragraph">
                    <wp:posOffset>196850</wp:posOffset>
                  </wp:positionV>
                  <wp:extent cx="2596515" cy="1981200"/>
                  <wp:effectExtent l="0" t="0" r="0" b="0"/>
                  <wp:wrapSquare wrapText="bothSides" distT="114300" distB="114300" distL="114300" distR="114300"/>
                  <wp:docPr id="65472267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3"/>
                          <a:srcRect r="25108"/>
                          <a:stretch>
                            <a:fillRect/>
                          </a:stretch>
                        </pic:blipFill>
                        <pic:spPr>
                          <a:xfrm>
                            <a:off x="0" y="0"/>
                            <a:ext cx="2596515" cy="1981200"/>
                          </a:xfrm>
                          <a:prstGeom prst="rect">
                            <a:avLst/>
                          </a:prstGeom>
                          <a:ln/>
                        </pic:spPr>
                      </pic:pic>
                    </a:graphicData>
                  </a:graphic>
                </wp:anchor>
              </w:drawing>
            </w:r>
          </w:p>
          <w:p w14:paraId="472851E5" w14:textId="257975FF" w:rsidR="007B78C8" w:rsidRDefault="00604068">
            <w:pPr>
              <w:spacing w:before="240" w:after="120"/>
              <w:jc w:val="both"/>
              <w:rPr>
                <w:sz w:val="20"/>
                <w:szCs w:val="20"/>
              </w:rPr>
            </w:pPr>
            <w:r w:rsidRPr="00604068">
              <w:rPr>
                <w:sz w:val="20"/>
                <w:szCs w:val="20"/>
              </w:rPr>
              <w:t>Treba je poudariti, da predstavljeni podatki zajemajo zgolj odrasle imetnike letnih vozovnic in ne vključujejo drugih skupin, kot so šoloobvezni otroci, dijaki in študenti. Odrasli z letno vozovnico predstavljajo 24,5 % vseh uporabnikov javnega prevoza, kar kaže na pomemben delež rednih potnikov v populaciji.</w:t>
            </w:r>
          </w:p>
          <w:p w14:paraId="70DA970E" w14:textId="77777777" w:rsidR="007B78C8" w:rsidRDefault="007B78C8">
            <w:pPr>
              <w:spacing w:before="280" w:line="240" w:lineRule="auto"/>
              <w:rPr>
                <w:b/>
                <w:sz w:val="20"/>
                <w:szCs w:val="20"/>
              </w:rPr>
            </w:pPr>
          </w:p>
          <w:p w14:paraId="0CE1DE43" w14:textId="77777777" w:rsidR="007B78C8" w:rsidRDefault="004D3586">
            <w:pPr>
              <w:spacing w:before="280" w:line="240" w:lineRule="auto"/>
              <w:rPr>
                <w:b/>
                <w:sz w:val="20"/>
                <w:szCs w:val="20"/>
              </w:rPr>
            </w:pPr>
            <w:r>
              <w:rPr>
                <w:b/>
                <w:sz w:val="20"/>
                <w:szCs w:val="20"/>
              </w:rPr>
              <w:t>Uporabniška izkušnja</w:t>
            </w:r>
          </w:p>
          <w:p w14:paraId="12D74C4F" w14:textId="77777777" w:rsidR="00604068" w:rsidRPr="00604068" w:rsidRDefault="00604068" w:rsidP="00604068">
            <w:pPr>
              <w:spacing w:before="240" w:after="240" w:line="240" w:lineRule="auto"/>
              <w:jc w:val="both"/>
              <w:rPr>
                <w:sz w:val="20"/>
                <w:szCs w:val="20"/>
              </w:rPr>
            </w:pPr>
            <w:r w:rsidRPr="00604068">
              <w:rPr>
                <w:sz w:val="20"/>
                <w:szCs w:val="20"/>
              </w:rPr>
              <w:t>Vsaka tri leta VVT izvede celovito raziskavo med uporabniki javnega potniškega prometa, v katero je vključen reprezentativen vzorec 1.200 oseb, starih nad 16 let. V raziskavi se dosledno uporabljajo enaka vprašanja, kar omogoča primerljivost podatkov skozi čas in spremljanje trendov. Na podlagi rezultatov raziskave VVT oblikuje ključne cilje ter pripravlja razvojno strategijo za naslednje triletno obdobje.</w:t>
            </w:r>
          </w:p>
          <w:p w14:paraId="7CD9E1AA" w14:textId="35D03D17" w:rsidR="00604068" w:rsidRDefault="00604068" w:rsidP="00604068">
            <w:pPr>
              <w:spacing w:before="280" w:line="240" w:lineRule="auto"/>
              <w:rPr>
                <w:sz w:val="20"/>
                <w:szCs w:val="20"/>
              </w:rPr>
            </w:pPr>
            <w:r w:rsidRPr="00604068">
              <w:rPr>
                <w:sz w:val="20"/>
                <w:szCs w:val="20"/>
              </w:rPr>
              <w:t>Vprašanja</w:t>
            </w:r>
            <w:r>
              <w:rPr>
                <w:sz w:val="20"/>
                <w:szCs w:val="20"/>
              </w:rPr>
              <w:t xml:space="preserve"> zajemajo področja kot je:</w:t>
            </w:r>
            <w:r w:rsidRPr="00604068">
              <w:rPr>
                <w:sz w:val="20"/>
                <w:szCs w:val="20"/>
              </w:rPr>
              <w:t xml:space="preserve"> občutek varnosti, kakovost povezav, zanesljivost voznih redov, odzivnost in prijaznost osebja v različnih situacijah ter splošno zadovoljstvo s storitvijo. Analize kažejo, da se število rednih uporabnikov povečuje predvsem zaradi izboljšanih prometnih povezav, optimiziranih voznih redov, posodobljene infrastrukture, naraščajoče </w:t>
            </w:r>
            <w:proofErr w:type="spellStart"/>
            <w:r w:rsidRPr="00604068">
              <w:rPr>
                <w:sz w:val="20"/>
                <w:szCs w:val="20"/>
              </w:rPr>
              <w:t>okoljske</w:t>
            </w:r>
            <w:proofErr w:type="spellEnd"/>
            <w:r w:rsidRPr="00604068">
              <w:rPr>
                <w:sz w:val="20"/>
                <w:szCs w:val="20"/>
              </w:rPr>
              <w:t xml:space="preserve"> ozaveščenosti in vse višjih stroškov zasebnega lastništva avtomobila.</w:t>
            </w:r>
          </w:p>
          <w:p w14:paraId="13111F53" w14:textId="2F2A17A5" w:rsidR="007B78C8" w:rsidRDefault="004D3586" w:rsidP="00604068">
            <w:pPr>
              <w:spacing w:before="280" w:line="240" w:lineRule="auto"/>
              <w:rPr>
                <w:b/>
                <w:sz w:val="20"/>
                <w:szCs w:val="20"/>
              </w:rPr>
            </w:pPr>
            <w:r>
              <w:rPr>
                <w:b/>
                <w:sz w:val="20"/>
                <w:szCs w:val="20"/>
              </w:rPr>
              <w:lastRenderedPageBreak/>
              <w:t>Širitev ponudbe</w:t>
            </w:r>
          </w:p>
          <w:p w14:paraId="12EB7ED5" w14:textId="77777777" w:rsidR="007B78C8" w:rsidRDefault="004D3586">
            <w:pPr>
              <w:spacing w:before="240" w:after="240" w:line="240" w:lineRule="auto"/>
              <w:rPr>
                <w:sz w:val="20"/>
                <w:szCs w:val="20"/>
              </w:rPr>
            </w:pPr>
            <w:r>
              <w:rPr>
                <w:sz w:val="20"/>
                <w:szCs w:val="20"/>
              </w:rPr>
              <w:t>Proces uvedbe nove avtobusne linije poteka po ustaljenem zaporedju:</w:t>
            </w:r>
          </w:p>
          <w:p w14:paraId="6F6D7663" w14:textId="77777777" w:rsidR="007B78C8" w:rsidRDefault="004D3586">
            <w:pPr>
              <w:numPr>
                <w:ilvl w:val="0"/>
                <w:numId w:val="18"/>
              </w:numPr>
              <w:spacing w:before="240" w:line="240" w:lineRule="auto"/>
              <w:rPr>
                <w:sz w:val="20"/>
                <w:szCs w:val="20"/>
              </w:rPr>
            </w:pPr>
            <w:r>
              <w:rPr>
                <w:sz w:val="20"/>
                <w:szCs w:val="20"/>
              </w:rPr>
              <w:t>pobuda s strani občine ali prebivalcev,</w:t>
            </w:r>
          </w:p>
          <w:p w14:paraId="556398F8" w14:textId="77777777" w:rsidR="007B78C8" w:rsidRDefault="004D3586">
            <w:pPr>
              <w:numPr>
                <w:ilvl w:val="0"/>
                <w:numId w:val="18"/>
              </w:numPr>
              <w:spacing w:line="240" w:lineRule="auto"/>
              <w:rPr>
                <w:sz w:val="20"/>
                <w:szCs w:val="20"/>
              </w:rPr>
            </w:pPr>
            <w:r>
              <w:rPr>
                <w:sz w:val="20"/>
                <w:szCs w:val="20"/>
              </w:rPr>
              <w:t>analiza potencialnih uporabnikov,</w:t>
            </w:r>
          </w:p>
          <w:p w14:paraId="68F0363C" w14:textId="77777777" w:rsidR="007B78C8" w:rsidRDefault="004D3586">
            <w:pPr>
              <w:numPr>
                <w:ilvl w:val="0"/>
                <w:numId w:val="18"/>
              </w:numPr>
              <w:spacing w:line="240" w:lineRule="auto"/>
              <w:rPr>
                <w:sz w:val="20"/>
                <w:szCs w:val="20"/>
              </w:rPr>
            </w:pPr>
            <w:r>
              <w:rPr>
                <w:sz w:val="20"/>
                <w:szCs w:val="20"/>
              </w:rPr>
              <w:t>raziskava potreb,</w:t>
            </w:r>
          </w:p>
          <w:p w14:paraId="5F6BC1EC" w14:textId="1ECE88DD" w:rsidR="007F4C15" w:rsidRDefault="007F4C15">
            <w:pPr>
              <w:numPr>
                <w:ilvl w:val="0"/>
                <w:numId w:val="18"/>
              </w:numPr>
              <w:spacing w:line="240" w:lineRule="auto"/>
              <w:rPr>
                <w:sz w:val="20"/>
                <w:szCs w:val="20"/>
              </w:rPr>
            </w:pPr>
            <w:r>
              <w:rPr>
                <w:sz w:val="20"/>
                <w:szCs w:val="20"/>
              </w:rPr>
              <w:t>groba finančna ocena,</w:t>
            </w:r>
          </w:p>
          <w:p w14:paraId="3C1C9ED6" w14:textId="11380EAD" w:rsidR="007B78C8" w:rsidRDefault="004D3586">
            <w:pPr>
              <w:numPr>
                <w:ilvl w:val="0"/>
                <w:numId w:val="18"/>
              </w:numPr>
              <w:spacing w:line="240" w:lineRule="auto"/>
              <w:rPr>
                <w:sz w:val="20"/>
                <w:szCs w:val="20"/>
              </w:rPr>
            </w:pPr>
            <w:r>
              <w:rPr>
                <w:sz w:val="20"/>
                <w:szCs w:val="20"/>
              </w:rPr>
              <w:t>preverjanje finančne</w:t>
            </w:r>
            <w:r w:rsidR="007F4C15">
              <w:rPr>
                <w:sz w:val="20"/>
                <w:szCs w:val="20"/>
              </w:rPr>
              <w:t xml:space="preserve"> in kadrovske</w:t>
            </w:r>
            <w:r>
              <w:rPr>
                <w:sz w:val="20"/>
                <w:szCs w:val="20"/>
              </w:rPr>
              <w:t xml:space="preserve"> izvedljivosti,</w:t>
            </w:r>
          </w:p>
          <w:p w14:paraId="31064FDC" w14:textId="77777777" w:rsidR="007B78C8" w:rsidRDefault="004D3586">
            <w:pPr>
              <w:numPr>
                <w:ilvl w:val="0"/>
                <w:numId w:val="18"/>
              </w:numPr>
              <w:spacing w:line="240" w:lineRule="auto"/>
              <w:rPr>
                <w:sz w:val="20"/>
                <w:szCs w:val="20"/>
              </w:rPr>
            </w:pPr>
            <w:r>
              <w:rPr>
                <w:sz w:val="20"/>
                <w:szCs w:val="20"/>
              </w:rPr>
              <w:t xml:space="preserve">načrtovanje in </w:t>
            </w:r>
          </w:p>
          <w:p w14:paraId="5A3275C6" w14:textId="77777777" w:rsidR="007B78C8" w:rsidRDefault="004D3586">
            <w:pPr>
              <w:numPr>
                <w:ilvl w:val="0"/>
                <w:numId w:val="18"/>
              </w:numPr>
              <w:spacing w:after="240" w:line="240" w:lineRule="auto"/>
              <w:rPr>
                <w:sz w:val="20"/>
                <w:szCs w:val="20"/>
              </w:rPr>
            </w:pPr>
            <w:r>
              <w:rPr>
                <w:sz w:val="20"/>
                <w:szCs w:val="20"/>
              </w:rPr>
              <w:t>končna uvedba.</w:t>
            </w:r>
            <w:r>
              <w:rPr>
                <w:sz w:val="20"/>
                <w:szCs w:val="20"/>
              </w:rPr>
              <w:br/>
            </w:r>
          </w:p>
          <w:p w14:paraId="2C417156" w14:textId="0560289D" w:rsidR="007F4C15" w:rsidRPr="007F4C15" w:rsidRDefault="007F4C15" w:rsidP="007F4C15">
            <w:pPr>
              <w:spacing w:before="240" w:after="240" w:line="240" w:lineRule="auto"/>
              <w:jc w:val="both"/>
              <w:rPr>
                <w:sz w:val="20"/>
                <w:szCs w:val="20"/>
              </w:rPr>
            </w:pPr>
            <w:r w:rsidRPr="007F4C15">
              <w:rPr>
                <w:sz w:val="20"/>
                <w:szCs w:val="20"/>
              </w:rPr>
              <w:t xml:space="preserve">Celoten postopek vzpostavitve nove linije oziroma izbire izvajalca prevoznih storitev običajno traja od 2,5 do 3 leta, pri čemer največ časa zahtevajo administrativni postopki in iskanje ustreznih virov financiranja. VVT pri javnih razpisih za izbor koncesionarjev upošteva dva ključna kriterija: ceno storitve (60 %) in kakovost (40 %). Ker prevozniki praviloma uporabljajo lastna vozila, je ključno, da naročnik v razpisni dokumentaciji jasno opredeli tehnične in </w:t>
            </w:r>
            <w:proofErr w:type="spellStart"/>
            <w:r w:rsidRPr="007F4C15">
              <w:rPr>
                <w:sz w:val="20"/>
                <w:szCs w:val="20"/>
              </w:rPr>
              <w:t>okoljske</w:t>
            </w:r>
            <w:proofErr w:type="spellEnd"/>
            <w:r w:rsidRPr="007F4C15">
              <w:rPr>
                <w:sz w:val="20"/>
                <w:szCs w:val="20"/>
              </w:rPr>
              <w:t xml:space="preserve"> zahteve za vozni park, saj bo ta predvidoma v uporabi še vsaj desetletje.</w:t>
            </w:r>
          </w:p>
          <w:p w14:paraId="43FABE37" w14:textId="77777777" w:rsidR="007F4C15" w:rsidRDefault="007F4C15" w:rsidP="007F4C15">
            <w:pPr>
              <w:spacing w:before="280" w:line="240" w:lineRule="auto"/>
              <w:rPr>
                <w:sz w:val="20"/>
                <w:szCs w:val="20"/>
              </w:rPr>
            </w:pPr>
            <w:r w:rsidRPr="007F4C15">
              <w:rPr>
                <w:sz w:val="20"/>
                <w:szCs w:val="20"/>
              </w:rPr>
              <w:t xml:space="preserve">V okviru ocenjevanja kakovosti VVT posebej poudarja več elementov: kakovost delovnih pogojev za voznike, tehnične in </w:t>
            </w:r>
            <w:proofErr w:type="spellStart"/>
            <w:r w:rsidRPr="007F4C15">
              <w:rPr>
                <w:sz w:val="20"/>
                <w:szCs w:val="20"/>
              </w:rPr>
              <w:t>okoljske</w:t>
            </w:r>
            <w:proofErr w:type="spellEnd"/>
            <w:r w:rsidRPr="007F4C15">
              <w:rPr>
                <w:sz w:val="20"/>
                <w:szCs w:val="20"/>
              </w:rPr>
              <w:t xml:space="preserve"> standarde vozil (npr. </w:t>
            </w:r>
            <w:proofErr w:type="spellStart"/>
            <w:r w:rsidRPr="007F4C15">
              <w:rPr>
                <w:sz w:val="20"/>
                <w:szCs w:val="20"/>
              </w:rPr>
              <w:t>nizkoemisijska</w:t>
            </w:r>
            <w:proofErr w:type="spellEnd"/>
            <w:r w:rsidRPr="007F4C15">
              <w:rPr>
                <w:sz w:val="20"/>
                <w:szCs w:val="20"/>
              </w:rPr>
              <w:t xml:space="preserve"> ali električna vozila), ter odzivnost izvajalca v primeru izrednih dogodkov. Eden od pomembnih kriterijev je tudi geografska bližina sedeža koncesionarja oziroma njegove servisne baze do trase, ki jo bo izvajal – s tem se zagotavlja hitrejša operativna odzivnost v primeru motenj (npr. okvara vozila, nujna zamenjava voznega sredstva ipd.).</w:t>
            </w:r>
          </w:p>
          <w:p w14:paraId="28FD06D9" w14:textId="22A58C0E" w:rsidR="007B78C8" w:rsidRDefault="004D3586" w:rsidP="007F4C15">
            <w:pPr>
              <w:spacing w:before="280" w:line="240" w:lineRule="auto"/>
              <w:rPr>
                <w:b/>
                <w:sz w:val="20"/>
                <w:szCs w:val="20"/>
              </w:rPr>
            </w:pPr>
            <w:r>
              <w:rPr>
                <w:sz w:val="20"/>
                <w:szCs w:val="20"/>
              </w:rPr>
              <w:br/>
            </w:r>
            <w:r>
              <w:rPr>
                <w:b/>
                <w:sz w:val="20"/>
                <w:szCs w:val="20"/>
              </w:rPr>
              <w:t>Financiranje</w:t>
            </w:r>
          </w:p>
          <w:p w14:paraId="0DFC82DC" w14:textId="3D631E6F" w:rsidR="007B78C8" w:rsidRDefault="004D3586">
            <w:pPr>
              <w:spacing w:before="240" w:after="240" w:line="240" w:lineRule="auto"/>
              <w:jc w:val="both"/>
              <w:rPr>
                <w:b/>
                <w:sz w:val="20"/>
                <w:szCs w:val="20"/>
              </w:rPr>
            </w:pPr>
            <w:r>
              <w:rPr>
                <w:sz w:val="20"/>
                <w:szCs w:val="20"/>
              </w:rPr>
              <w:t>Financiranje javnega prevoza je razdeljeno med tri ravni: 52 % sredstev zagotovi zvezna dežela Tirolska (</w:t>
            </w:r>
            <w:proofErr w:type="spellStart"/>
            <w:r>
              <w:rPr>
                <w:sz w:val="20"/>
                <w:szCs w:val="20"/>
              </w:rPr>
              <w:t>Federal</w:t>
            </w:r>
            <w:proofErr w:type="spellEnd"/>
            <w:r>
              <w:rPr>
                <w:sz w:val="20"/>
                <w:szCs w:val="20"/>
              </w:rPr>
              <w:t xml:space="preserve"> </w:t>
            </w:r>
            <w:proofErr w:type="spellStart"/>
            <w:r>
              <w:rPr>
                <w:sz w:val="20"/>
                <w:szCs w:val="20"/>
              </w:rPr>
              <w:t>state</w:t>
            </w:r>
            <w:proofErr w:type="spellEnd"/>
            <w:r>
              <w:rPr>
                <w:sz w:val="20"/>
                <w:szCs w:val="20"/>
              </w:rPr>
              <w:t xml:space="preserve">), 36 % država in 12 % občine, turistične organizacije in </w:t>
            </w:r>
            <w:r w:rsidR="007F4C15">
              <w:rPr>
                <w:sz w:val="20"/>
                <w:szCs w:val="20"/>
              </w:rPr>
              <w:t>lokalno gospodarstvo (žičnice)</w:t>
            </w:r>
            <w:r>
              <w:rPr>
                <w:sz w:val="20"/>
                <w:szCs w:val="20"/>
              </w:rPr>
              <w:t>. V letu 2022 je bil celoten strošek za javni promet v Tirolski 407,5 milijona evrov. Večina sredstev je javnih, brez katerih sistem ne bi mogel delovati.</w:t>
            </w:r>
          </w:p>
          <w:p w14:paraId="2B34E519" w14:textId="77777777" w:rsidR="007B78C8" w:rsidRDefault="004D3586">
            <w:pPr>
              <w:spacing w:before="280" w:line="240" w:lineRule="auto"/>
              <w:jc w:val="both"/>
              <w:rPr>
                <w:sz w:val="20"/>
                <w:szCs w:val="20"/>
              </w:rPr>
            </w:pPr>
            <w:r>
              <w:rPr>
                <w:b/>
                <w:sz w:val="20"/>
                <w:szCs w:val="20"/>
              </w:rPr>
              <w:t>Digitalizacija</w:t>
            </w:r>
          </w:p>
          <w:p w14:paraId="63F43406" w14:textId="77777777" w:rsidR="007F4C15" w:rsidRPr="007F4C15" w:rsidRDefault="007F4C15" w:rsidP="007F4C15">
            <w:pPr>
              <w:spacing w:before="240" w:after="240" w:line="240" w:lineRule="auto"/>
              <w:jc w:val="both"/>
              <w:rPr>
                <w:sz w:val="20"/>
                <w:szCs w:val="20"/>
              </w:rPr>
            </w:pPr>
            <w:r w:rsidRPr="007F4C15">
              <w:rPr>
                <w:sz w:val="20"/>
                <w:szCs w:val="20"/>
              </w:rPr>
              <w:t xml:space="preserve">Uporabniki lahko vse storitve javnega potniškega prometa enostavno upravljajo prek aplikacije </w:t>
            </w:r>
            <w:r w:rsidRPr="007F4C15">
              <w:rPr>
                <w:b/>
                <w:bCs/>
                <w:sz w:val="20"/>
                <w:szCs w:val="20"/>
              </w:rPr>
              <w:t xml:space="preserve">VVT </w:t>
            </w:r>
            <w:proofErr w:type="spellStart"/>
            <w:r w:rsidRPr="007F4C15">
              <w:rPr>
                <w:b/>
                <w:bCs/>
                <w:sz w:val="20"/>
                <w:szCs w:val="20"/>
              </w:rPr>
              <w:t>Ticket</w:t>
            </w:r>
            <w:proofErr w:type="spellEnd"/>
            <w:r w:rsidRPr="007F4C15">
              <w:rPr>
                <w:b/>
                <w:bCs/>
                <w:sz w:val="20"/>
                <w:szCs w:val="20"/>
              </w:rPr>
              <w:t xml:space="preserve"> </w:t>
            </w:r>
            <w:proofErr w:type="spellStart"/>
            <w:r w:rsidRPr="007F4C15">
              <w:rPr>
                <w:b/>
                <w:bCs/>
                <w:sz w:val="20"/>
                <w:szCs w:val="20"/>
              </w:rPr>
              <w:t>App</w:t>
            </w:r>
            <w:proofErr w:type="spellEnd"/>
            <w:r w:rsidRPr="007F4C15">
              <w:rPr>
                <w:sz w:val="20"/>
                <w:szCs w:val="20"/>
              </w:rPr>
              <w:t xml:space="preserve">, ki je povezana z nacionalno aplikacijo </w:t>
            </w:r>
            <w:r w:rsidRPr="007F4C15">
              <w:rPr>
                <w:b/>
                <w:bCs/>
                <w:sz w:val="20"/>
                <w:szCs w:val="20"/>
              </w:rPr>
              <w:t>ÖBB</w:t>
            </w:r>
            <w:r w:rsidRPr="007F4C15">
              <w:rPr>
                <w:sz w:val="20"/>
                <w:szCs w:val="20"/>
              </w:rPr>
              <w:t>. S tem je omogočeno brezšivno potovanje med različnimi regijami in ponudniki, saj uporabniku ni treba razmišljati o upravnih mejah ali različnih sistemih. Aplikacija omogoča pregled voznih redov, nakup vozovnic ter spremljanje zamud v realnem času.</w:t>
            </w:r>
          </w:p>
          <w:p w14:paraId="2A7CB780" w14:textId="77777777" w:rsidR="007F4C15" w:rsidRPr="007F4C15" w:rsidRDefault="007F4C15" w:rsidP="007F4C15">
            <w:pPr>
              <w:spacing w:before="240" w:after="240" w:line="240" w:lineRule="auto"/>
              <w:jc w:val="both"/>
              <w:rPr>
                <w:sz w:val="20"/>
                <w:szCs w:val="20"/>
              </w:rPr>
            </w:pPr>
            <w:r w:rsidRPr="007F4C15">
              <w:rPr>
                <w:sz w:val="20"/>
                <w:szCs w:val="20"/>
              </w:rPr>
              <w:t xml:space="preserve">Poleg tega je na voljo tudi aplikacija </w:t>
            </w:r>
            <w:proofErr w:type="spellStart"/>
            <w:r w:rsidRPr="007F4C15">
              <w:rPr>
                <w:b/>
                <w:bCs/>
                <w:sz w:val="20"/>
                <w:szCs w:val="20"/>
              </w:rPr>
              <w:t>Wegfinder</w:t>
            </w:r>
            <w:proofErr w:type="spellEnd"/>
            <w:r w:rsidRPr="007F4C15">
              <w:rPr>
                <w:sz w:val="20"/>
                <w:szCs w:val="20"/>
              </w:rPr>
              <w:t xml:space="preserve">, ki je v lasti ÖBB in deluje kot celostna platforma za trajnostno mobilnost. Poleg funkcij, kot so prikaz povezav in nakup vozovnic, vključuje tudi informacije o dodatnih oblikah mobilnosti – na primer sistemih za izposojo koles, e-vozil in e-car </w:t>
            </w:r>
            <w:proofErr w:type="spellStart"/>
            <w:r w:rsidRPr="007F4C15">
              <w:rPr>
                <w:sz w:val="20"/>
                <w:szCs w:val="20"/>
              </w:rPr>
              <w:t>sharing</w:t>
            </w:r>
            <w:proofErr w:type="spellEnd"/>
            <w:r w:rsidRPr="007F4C15">
              <w:rPr>
                <w:sz w:val="20"/>
                <w:szCs w:val="20"/>
              </w:rPr>
              <w:t xml:space="preserve"> storitvah na določenem območju. Čeprav je vzpostavitev takšne digitalne infrastrukture časovno in finančno zahtevna, pomeni pomemben korak k izboljšanju uporabniške izkušnje in večji privlačnosti storitev javnega prometa.</w:t>
            </w:r>
          </w:p>
          <w:p w14:paraId="4F4E25C8" w14:textId="77777777" w:rsidR="007B78C8" w:rsidRDefault="004D3586">
            <w:pPr>
              <w:spacing w:before="280" w:line="240" w:lineRule="auto"/>
              <w:jc w:val="both"/>
              <w:rPr>
                <w:b/>
                <w:sz w:val="20"/>
                <w:szCs w:val="20"/>
              </w:rPr>
            </w:pPr>
            <w:proofErr w:type="spellStart"/>
            <w:r>
              <w:rPr>
                <w:b/>
                <w:sz w:val="20"/>
                <w:szCs w:val="20"/>
              </w:rPr>
              <w:t>O</w:t>
            </w:r>
            <w:r>
              <w:rPr>
                <w:b/>
                <w:sz w:val="20"/>
                <w:szCs w:val="20"/>
              </w:rPr>
              <w:t>koljski</w:t>
            </w:r>
            <w:proofErr w:type="spellEnd"/>
            <w:r>
              <w:rPr>
                <w:b/>
                <w:sz w:val="20"/>
                <w:szCs w:val="20"/>
              </w:rPr>
              <w:t xml:space="preserve"> cilji in </w:t>
            </w:r>
            <w:proofErr w:type="spellStart"/>
            <w:r>
              <w:rPr>
                <w:b/>
                <w:sz w:val="20"/>
                <w:szCs w:val="20"/>
              </w:rPr>
              <w:t>dekarbonizacija</w:t>
            </w:r>
            <w:proofErr w:type="spellEnd"/>
          </w:p>
          <w:p w14:paraId="040C4380" w14:textId="77777777" w:rsidR="007B78C8" w:rsidRDefault="004D3586">
            <w:pPr>
              <w:spacing w:before="240" w:after="240" w:line="240" w:lineRule="auto"/>
              <w:jc w:val="both"/>
              <w:rPr>
                <w:sz w:val="20"/>
                <w:szCs w:val="20"/>
              </w:rPr>
            </w:pPr>
            <w:r>
              <w:rPr>
                <w:sz w:val="20"/>
                <w:szCs w:val="20"/>
              </w:rPr>
              <w:t xml:space="preserve">Tirolska si je zadala jasen cilj, do leta 2050 postati popolnoma neodvisna od fosilnih goriv. Prihodnje generacije bi morale svoje energetske potrebe pokrivati iz domačih, obnovljivih virov. Do leta 2030 naj bi bilo 65 % avtobusov električnih. Trenutno se že kupujejo električni vlaki, v naslednjih 5-6 letih </w:t>
            </w:r>
            <w:r>
              <w:rPr>
                <w:sz w:val="20"/>
                <w:szCs w:val="20"/>
              </w:rPr>
              <w:lastRenderedPageBreak/>
              <w:t>pa naj bi bili vsi vlaki v regiji elektrificirani. Glavni izzivi pri tem so hribovit teren in postavitev zadostnega števila polnilnic.</w:t>
            </w:r>
          </w:p>
          <w:p w14:paraId="658630CE" w14:textId="77777777" w:rsidR="007B78C8" w:rsidRDefault="004D3586">
            <w:pPr>
              <w:spacing w:before="240" w:after="240" w:line="240" w:lineRule="auto"/>
              <w:jc w:val="both"/>
              <w:rPr>
                <w:b/>
                <w:sz w:val="20"/>
                <w:szCs w:val="20"/>
              </w:rPr>
            </w:pPr>
            <w:proofErr w:type="spellStart"/>
            <w:r>
              <w:rPr>
                <w:b/>
                <w:sz w:val="20"/>
                <w:szCs w:val="20"/>
              </w:rPr>
              <w:t>RegioTax</w:t>
            </w:r>
            <w:proofErr w:type="spellEnd"/>
            <w:r>
              <w:rPr>
                <w:b/>
                <w:sz w:val="20"/>
                <w:szCs w:val="20"/>
              </w:rPr>
              <w:t xml:space="preserve"> in AST – mobilnost na zahtevo za odročna območja</w:t>
            </w:r>
          </w:p>
          <w:p w14:paraId="425481EB" w14:textId="77777777" w:rsidR="00F90DD1" w:rsidRPr="00F90DD1" w:rsidRDefault="00F90DD1" w:rsidP="00F90DD1">
            <w:pPr>
              <w:spacing w:before="240" w:after="240" w:line="240" w:lineRule="auto"/>
              <w:jc w:val="both"/>
              <w:rPr>
                <w:sz w:val="20"/>
                <w:szCs w:val="20"/>
              </w:rPr>
            </w:pPr>
            <w:r w:rsidRPr="00F90DD1">
              <w:rPr>
                <w:sz w:val="20"/>
                <w:szCs w:val="20"/>
              </w:rPr>
              <w:t xml:space="preserve">Storitev </w:t>
            </w:r>
            <w:proofErr w:type="spellStart"/>
            <w:r w:rsidRPr="00F90DD1">
              <w:rPr>
                <w:b/>
                <w:bCs/>
                <w:sz w:val="20"/>
                <w:szCs w:val="20"/>
              </w:rPr>
              <w:t>RegioTax</w:t>
            </w:r>
            <w:proofErr w:type="spellEnd"/>
            <w:r w:rsidRPr="00F90DD1">
              <w:rPr>
                <w:sz w:val="20"/>
                <w:szCs w:val="20"/>
              </w:rPr>
              <w:t xml:space="preserve"> in </w:t>
            </w:r>
            <w:r w:rsidRPr="00F90DD1">
              <w:rPr>
                <w:b/>
                <w:bCs/>
                <w:sz w:val="20"/>
                <w:szCs w:val="20"/>
              </w:rPr>
              <w:t>AST (</w:t>
            </w:r>
            <w:proofErr w:type="spellStart"/>
            <w:r w:rsidRPr="00F90DD1">
              <w:rPr>
                <w:b/>
                <w:bCs/>
                <w:sz w:val="20"/>
                <w:szCs w:val="20"/>
              </w:rPr>
              <w:t>Anrufsammeltaxi</w:t>
            </w:r>
            <w:proofErr w:type="spellEnd"/>
            <w:r w:rsidRPr="00F90DD1">
              <w:rPr>
                <w:b/>
                <w:bCs/>
                <w:sz w:val="20"/>
                <w:szCs w:val="20"/>
              </w:rPr>
              <w:t>)</w:t>
            </w:r>
            <w:r w:rsidRPr="00F90DD1">
              <w:rPr>
                <w:sz w:val="20"/>
                <w:szCs w:val="20"/>
              </w:rPr>
              <w:t xml:space="preserve"> predstavlja obliko regionalnega taksi prevoza oziroma javnega prevoza na zahtevo, namenjeno predvsem podeželskim območjem z omejenimi ali neobstoječimi avtobusnimi povezavami. Sistem trenutno deluje v treh občinah, kjer uporabniki lahko naročijo prevoz prek telefona ali mobilne aplikacije.</w:t>
            </w:r>
          </w:p>
          <w:p w14:paraId="3F08F0AF" w14:textId="77777777" w:rsidR="00F90DD1" w:rsidRPr="00F90DD1" w:rsidRDefault="00F90DD1" w:rsidP="00F90DD1">
            <w:pPr>
              <w:spacing w:before="240" w:after="240" w:line="240" w:lineRule="auto"/>
              <w:jc w:val="both"/>
              <w:rPr>
                <w:sz w:val="20"/>
                <w:szCs w:val="20"/>
              </w:rPr>
            </w:pPr>
            <w:r w:rsidRPr="00F90DD1">
              <w:rPr>
                <w:sz w:val="20"/>
                <w:szCs w:val="20"/>
              </w:rPr>
              <w:t xml:space="preserve">Namesto klasičnih avtobusnih postaj se uporabljajo t. i. </w:t>
            </w:r>
            <w:r w:rsidRPr="00F90DD1">
              <w:rPr>
                <w:b/>
                <w:bCs/>
                <w:sz w:val="20"/>
                <w:szCs w:val="20"/>
              </w:rPr>
              <w:t>virtualna postajališča</w:t>
            </w:r>
            <w:r w:rsidRPr="00F90DD1">
              <w:rPr>
                <w:sz w:val="20"/>
                <w:szCs w:val="20"/>
              </w:rPr>
              <w:t xml:space="preserve"> – vnaprej določene točke vstopa in izstopa, med katerimi potniki izbirajo. Vozilo nato pripelje na izbrano virtualno postajo. Trenutno sta v uporabi dve vozili, sistem pa ne omogoča klasičnega prevoza "od vrat do vrat", saj so postajališča prostorsko omejena zaradi geografskih in infrastrukturnih razmer.</w:t>
            </w:r>
          </w:p>
          <w:p w14:paraId="55063B05" w14:textId="77777777" w:rsidR="00F90DD1" w:rsidRPr="00F90DD1" w:rsidRDefault="00F90DD1" w:rsidP="00F90DD1">
            <w:pPr>
              <w:spacing w:before="240" w:after="240" w:line="240" w:lineRule="auto"/>
              <w:jc w:val="both"/>
              <w:rPr>
                <w:sz w:val="20"/>
                <w:szCs w:val="20"/>
              </w:rPr>
            </w:pPr>
            <w:r w:rsidRPr="00F90DD1">
              <w:rPr>
                <w:sz w:val="20"/>
                <w:szCs w:val="20"/>
              </w:rPr>
              <w:t xml:space="preserve">Glavna pomanjkljivost storitve je, da vozilo ni vedno takoj na voljo – potniki morajo včasih prilagoditi svoj čas odhoda. Kljub temu se sistem šteje za </w:t>
            </w:r>
            <w:r w:rsidRPr="00F90DD1">
              <w:rPr>
                <w:b/>
                <w:bCs/>
                <w:sz w:val="20"/>
                <w:szCs w:val="20"/>
              </w:rPr>
              <w:t>izjemno fleksibilno in stroškovno učinkovito rešitev</w:t>
            </w:r>
            <w:r w:rsidRPr="00F90DD1">
              <w:rPr>
                <w:sz w:val="20"/>
                <w:szCs w:val="20"/>
              </w:rPr>
              <w:t>, saj omogoča zagotavljanje mobilnosti v regijah, kjer bi bila uvedba stalne avtobusne linije finančno neupravičena in izvedbeno zahtevna.</w:t>
            </w:r>
          </w:p>
          <w:p w14:paraId="6B1319A9" w14:textId="77777777" w:rsidR="00F90DD1" w:rsidRPr="00F90DD1" w:rsidRDefault="00F90DD1" w:rsidP="00F90DD1">
            <w:pPr>
              <w:spacing w:before="240" w:after="240" w:line="240" w:lineRule="auto"/>
              <w:jc w:val="both"/>
              <w:rPr>
                <w:sz w:val="20"/>
                <w:szCs w:val="20"/>
              </w:rPr>
            </w:pPr>
            <w:r w:rsidRPr="00F90DD1">
              <w:rPr>
                <w:sz w:val="20"/>
                <w:szCs w:val="20"/>
              </w:rPr>
              <w:t xml:space="preserve">Povezave med </w:t>
            </w:r>
            <w:r w:rsidRPr="00F90DD1">
              <w:rPr>
                <w:b/>
                <w:bCs/>
                <w:sz w:val="20"/>
                <w:szCs w:val="20"/>
              </w:rPr>
              <w:t>Avstrijo in Italijo</w:t>
            </w:r>
            <w:r w:rsidRPr="00F90DD1">
              <w:rPr>
                <w:sz w:val="20"/>
                <w:szCs w:val="20"/>
              </w:rPr>
              <w:t xml:space="preserve"> so deloma vključene tudi v sistem vozovnic </w:t>
            </w:r>
            <w:proofErr w:type="spellStart"/>
            <w:r w:rsidRPr="00F90DD1">
              <w:rPr>
                <w:b/>
                <w:bCs/>
                <w:sz w:val="20"/>
                <w:szCs w:val="20"/>
              </w:rPr>
              <w:t>KlimaTicket</w:t>
            </w:r>
            <w:proofErr w:type="spellEnd"/>
            <w:r w:rsidRPr="00F90DD1">
              <w:rPr>
                <w:sz w:val="20"/>
                <w:szCs w:val="20"/>
              </w:rPr>
              <w:t>. Čeprav ta velja tudi čez mejo, uporabnik s tirolsko različico vozovnice ne more vstopiti ali izstopiti na vseh italijanskih postajališčih, temveč le na določenih, kar je pomembno upoštevati pri načrtovanju poti.</w:t>
            </w:r>
          </w:p>
          <w:p w14:paraId="4CD7CFCC" w14:textId="77777777" w:rsidR="007B78C8" w:rsidRDefault="004D3586">
            <w:pPr>
              <w:spacing w:before="240" w:after="240" w:line="240" w:lineRule="auto"/>
              <w:rPr>
                <w:b/>
                <w:sz w:val="20"/>
                <w:szCs w:val="20"/>
              </w:rPr>
            </w:pPr>
            <w:r>
              <w:rPr>
                <w:b/>
                <w:sz w:val="20"/>
                <w:szCs w:val="20"/>
              </w:rPr>
              <w:t>D</w:t>
            </w:r>
            <w:r>
              <w:rPr>
                <w:b/>
                <w:sz w:val="20"/>
                <w:szCs w:val="20"/>
              </w:rPr>
              <w:t>odatne informacije:</w:t>
            </w:r>
          </w:p>
          <w:p w14:paraId="0E4BA792" w14:textId="77777777" w:rsidR="007B78C8" w:rsidRDefault="004D3586">
            <w:pPr>
              <w:spacing w:before="240" w:after="240" w:line="240" w:lineRule="auto"/>
              <w:rPr>
                <w:sz w:val="20"/>
                <w:szCs w:val="20"/>
              </w:rPr>
            </w:pPr>
            <w:hyperlink r:id="rId14">
              <w:r>
                <w:rPr>
                  <w:color w:val="1155CC"/>
                  <w:sz w:val="20"/>
                  <w:szCs w:val="20"/>
                  <w:u w:val="single"/>
                </w:rPr>
                <w:t>https://www.vvt.at/</w:t>
              </w:r>
            </w:hyperlink>
            <w:r>
              <w:rPr>
                <w:sz w:val="20"/>
                <w:szCs w:val="20"/>
              </w:rPr>
              <w:t xml:space="preserve"> </w:t>
            </w:r>
            <w:r>
              <w:rPr>
                <w:sz w:val="20"/>
                <w:szCs w:val="20"/>
              </w:rPr>
              <w:br/>
            </w:r>
            <w:hyperlink r:id="rId15">
              <w:r>
                <w:rPr>
                  <w:color w:val="1155CC"/>
                  <w:sz w:val="20"/>
                  <w:szCs w:val="20"/>
                  <w:u w:val="single"/>
                </w:rPr>
                <w:t>https://de.wikipedia.org/wiki/Verkehrsverbund_Tirol</w:t>
              </w:r>
            </w:hyperlink>
            <w:r>
              <w:rPr>
                <w:sz w:val="20"/>
                <w:szCs w:val="20"/>
              </w:rPr>
              <w:t xml:space="preserve"> </w:t>
            </w:r>
            <w:r>
              <w:rPr>
                <w:sz w:val="20"/>
                <w:szCs w:val="20"/>
              </w:rPr>
              <w:br/>
            </w:r>
            <w:hyperlink r:id="rId16">
              <w:r>
                <w:rPr>
                  <w:color w:val="1155CC"/>
                  <w:sz w:val="20"/>
                  <w:szCs w:val="20"/>
                  <w:u w:val="single"/>
                </w:rPr>
                <w:t>https://www.klimaticket.at/en/home/</w:t>
              </w:r>
            </w:hyperlink>
            <w:r>
              <w:rPr>
                <w:sz w:val="20"/>
                <w:szCs w:val="20"/>
              </w:rPr>
              <w:t xml:space="preserve"> </w:t>
            </w:r>
            <w:r>
              <w:rPr>
                <w:sz w:val="20"/>
                <w:szCs w:val="20"/>
              </w:rPr>
              <w:br/>
            </w:r>
            <w:hyperlink r:id="rId17">
              <w:r>
                <w:rPr>
                  <w:color w:val="1155CC"/>
                  <w:sz w:val="20"/>
                  <w:szCs w:val="20"/>
                  <w:u w:val="single"/>
                </w:rPr>
                <w:t>https://www.tirol2050.at/unser-ziel/energieeffizienz/mobilitaet/</w:t>
              </w:r>
            </w:hyperlink>
            <w:r>
              <w:rPr>
                <w:sz w:val="20"/>
                <w:szCs w:val="20"/>
              </w:rPr>
              <w:t xml:space="preserve"> </w:t>
            </w:r>
            <w:r>
              <w:rPr>
                <w:sz w:val="20"/>
                <w:szCs w:val="20"/>
              </w:rPr>
              <w:br/>
            </w:r>
            <w:hyperlink r:id="rId18">
              <w:r>
                <w:rPr>
                  <w:color w:val="1155CC"/>
                  <w:sz w:val="20"/>
                  <w:szCs w:val="20"/>
                  <w:u w:val="single"/>
                </w:rPr>
                <w:t>https://mobilitaetsverbuende.at/</w:t>
              </w:r>
            </w:hyperlink>
            <w:r>
              <w:rPr>
                <w:sz w:val="20"/>
                <w:szCs w:val="20"/>
              </w:rPr>
              <w:t xml:space="preserve"> </w:t>
            </w:r>
          </w:p>
        </w:tc>
      </w:tr>
    </w:tbl>
    <w:p w14:paraId="437C5218" w14:textId="77777777" w:rsidR="007B78C8" w:rsidRDefault="007B78C8">
      <w:pPr>
        <w:rPr>
          <w:sz w:val="20"/>
          <w:szCs w:val="20"/>
        </w:rPr>
      </w:pPr>
    </w:p>
    <w:p w14:paraId="136635AB" w14:textId="77777777" w:rsidR="007B78C8" w:rsidRDefault="007B78C8">
      <w:pPr>
        <w:rPr>
          <w:sz w:val="20"/>
          <w:szCs w:val="20"/>
        </w:rPr>
      </w:pPr>
    </w:p>
    <w:p w14:paraId="53259785" w14:textId="77777777" w:rsidR="007B78C8" w:rsidRDefault="007B78C8">
      <w:pPr>
        <w:rPr>
          <w:sz w:val="20"/>
          <w:szCs w:val="20"/>
        </w:rPr>
      </w:pPr>
    </w:p>
    <w:tbl>
      <w:tblPr>
        <w:tblStyle w:val="a9"/>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7B78C8" w14:paraId="78BBE27E" w14:textId="77777777">
        <w:tc>
          <w:tcPr>
            <w:tcW w:w="9029" w:type="dxa"/>
            <w:shd w:val="clear" w:color="auto" w:fill="auto"/>
            <w:tcMar>
              <w:top w:w="100" w:type="dxa"/>
              <w:left w:w="100" w:type="dxa"/>
              <w:bottom w:w="100" w:type="dxa"/>
              <w:right w:w="100" w:type="dxa"/>
            </w:tcMar>
          </w:tcPr>
          <w:p w14:paraId="64329E35" w14:textId="77777777" w:rsidR="007B78C8" w:rsidRDefault="004D3586">
            <w:pPr>
              <w:spacing w:after="120" w:line="280" w:lineRule="auto"/>
              <w:jc w:val="both"/>
              <w:rPr>
                <w:b/>
                <w:sz w:val="20"/>
                <w:szCs w:val="20"/>
              </w:rPr>
            </w:pPr>
            <w:r>
              <w:rPr>
                <w:b/>
                <w:sz w:val="20"/>
                <w:szCs w:val="20"/>
              </w:rPr>
              <w:t>2. dobra praksa: Prenovljena železniška postaja v Lienzu</w:t>
            </w:r>
          </w:p>
          <w:p w14:paraId="04EC4FBE" w14:textId="77777777" w:rsidR="007B78C8" w:rsidRDefault="004D3586">
            <w:pPr>
              <w:spacing w:after="120" w:line="280" w:lineRule="auto"/>
              <w:jc w:val="both"/>
              <w:rPr>
                <w:b/>
                <w:sz w:val="20"/>
                <w:szCs w:val="20"/>
              </w:rPr>
            </w:pPr>
            <w:r>
              <w:rPr>
                <w:sz w:val="20"/>
                <w:szCs w:val="20"/>
              </w:rPr>
              <w:t xml:space="preserve">Robert </w:t>
            </w:r>
            <w:proofErr w:type="spellStart"/>
            <w:r>
              <w:rPr>
                <w:sz w:val="20"/>
                <w:szCs w:val="20"/>
              </w:rPr>
              <w:t>Belte</w:t>
            </w:r>
            <w:proofErr w:type="spellEnd"/>
            <w:r>
              <w:rPr>
                <w:sz w:val="20"/>
                <w:szCs w:val="20"/>
              </w:rPr>
              <w:t xml:space="preserve">, strokovnjak za železniški promet pri VVT - </w:t>
            </w:r>
            <w:hyperlink r:id="rId19">
              <w:r>
                <w:rPr>
                  <w:color w:val="1155CC"/>
                  <w:sz w:val="20"/>
                  <w:szCs w:val="20"/>
                  <w:u w:val="single"/>
                </w:rPr>
                <w:t>r.beltle@vvt.at</w:t>
              </w:r>
            </w:hyperlink>
          </w:p>
        </w:tc>
      </w:tr>
      <w:tr w:rsidR="007B78C8" w14:paraId="439D7CB5" w14:textId="77777777">
        <w:tc>
          <w:tcPr>
            <w:tcW w:w="9029" w:type="dxa"/>
            <w:shd w:val="clear" w:color="auto" w:fill="auto"/>
            <w:tcMar>
              <w:top w:w="100" w:type="dxa"/>
              <w:left w:w="100" w:type="dxa"/>
              <w:bottom w:w="100" w:type="dxa"/>
              <w:right w:w="100" w:type="dxa"/>
            </w:tcMar>
          </w:tcPr>
          <w:p w14:paraId="72329C5F" w14:textId="77777777" w:rsidR="00F90DD1" w:rsidRPr="00F90DD1" w:rsidRDefault="00F90DD1" w:rsidP="00F90DD1">
            <w:pPr>
              <w:spacing w:before="240" w:after="240" w:line="240" w:lineRule="auto"/>
              <w:jc w:val="both"/>
              <w:rPr>
                <w:sz w:val="20"/>
                <w:szCs w:val="20"/>
              </w:rPr>
            </w:pPr>
            <w:r w:rsidRPr="00F90DD1">
              <w:rPr>
                <w:sz w:val="20"/>
                <w:szCs w:val="20"/>
              </w:rPr>
              <w:t xml:space="preserve">Železniška postaja v Lienzu je bila med letoma 2018 in 2021 temeljito razširjena in prenovljena v sodobno, </w:t>
            </w:r>
            <w:proofErr w:type="spellStart"/>
            <w:r w:rsidRPr="00F90DD1">
              <w:rPr>
                <w:sz w:val="20"/>
                <w:szCs w:val="20"/>
              </w:rPr>
              <w:t>brezovirsko</w:t>
            </w:r>
            <w:proofErr w:type="spellEnd"/>
            <w:r w:rsidRPr="00F90DD1">
              <w:rPr>
                <w:sz w:val="20"/>
                <w:szCs w:val="20"/>
              </w:rPr>
              <w:t xml:space="preserve"> središče mobilnosti, ki postavlja potnike, pešce, kolesarje in javni prevoz v ospredje. V okviru prenove so uredili nov podhod za kolesarje in pešce z naravno osvetlitvijo, preuredili avtobusni terminal ter izboljšali železniške perone. Ključni elementi prenove so vključevali vzpostavitev sodobnih dvigal, optimizirano vodenje potnikov ter skrajšane prehode med različnimi načini prevoza.</w:t>
            </w:r>
          </w:p>
          <w:p w14:paraId="1AA5CAAC" w14:textId="77777777" w:rsidR="00F90DD1" w:rsidRPr="00F90DD1" w:rsidRDefault="00F90DD1" w:rsidP="00F90DD1">
            <w:pPr>
              <w:spacing w:before="240" w:after="240" w:line="240" w:lineRule="auto"/>
              <w:jc w:val="both"/>
              <w:rPr>
                <w:sz w:val="20"/>
                <w:szCs w:val="20"/>
              </w:rPr>
            </w:pPr>
            <w:r w:rsidRPr="00F90DD1">
              <w:rPr>
                <w:sz w:val="20"/>
                <w:szCs w:val="20"/>
              </w:rPr>
              <w:t>Lienz, ki šteje približno 12.000 prebivalcev, zaradi svoje geografske lege predstavlja pomembno prometno vozlišče v regiji. Prenova postaje je rezultat uspešnega sodelovanja med lastnikom postaje, družbo ÖBB, mestno upravo Lienza in deželo Tirolsko. Nova postaja ima štiri perone (prej tri), v stari stavbi pa je urejen železniški muzej. Moderni podhod, ki povezuje postajo s središčem mesta, je bil zgrajen tudi na zemljišču, ki ni bilo v lasti ÖBB, vendar so vse potrebne dogovore hitro in učinkovito dosegli.</w:t>
            </w:r>
          </w:p>
          <w:p w14:paraId="32E6E0F4" w14:textId="26999CA1" w:rsidR="007B78C8" w:rsidRDefault="00F90DD1">
            <w:pPr>
              <w:spacing w:before="240" w:after="240" w:line="240" w:lineRule="auto"/>
              <w:jc w:val="both"/>
              <w:rPr>
                <w:sz w:val="20"/>
                <w:szCs w:val="20"/>
              </w:rPr>
            </w:pPr>
            <w:r w:rsidRPr="00F90DD1">
              <w:rPr>
                <w:sz w:val="20"/>
                <w:szCs w:val="20"/>
              </w:rPr>
              <w:t xml:space="preserve">Obnovljena infrastruktura vključuje varnejši in boljši dostop za pešce ter kolesarje, kar prispeva k večji povezanosti in prijaznosti do uporabnikov. Postaja je strateško locirana v neposredni bližini starega mestnega jedra, s čimer zagotavlja odlično dostopnost. Medtem ko je ÖBB lastnik celotne </w:t>
            </w:r>
            <w:r w:rsidRPr="00F90DD1">
              <w:rPr>
                <w:sz w:val="20"/>
                <w:szCs w:val="20"/>
              </w:rPr>
              <w:lastRenderedPageBreak/>
              <w:t>postaje, je za sprotna vzdrževalna dela, kot so čiščenje in vzdrževanje dvigal, zadolžena mestna občina Lienz.</w:t>
            </w:r>
            <w:r w:rsidR="004D3586">
              <w:rPr>
                <w:noProof/>
              </w:rPr>
              <w:drawing>
                <wp:anchor distT="114300" distB="114300" distL="114300" distR="114300" simplePos="0" relativeHeight="251662336" behindDoc="0" locked="0" layoutInCell="1" hidden="0" allowOverlap="1" wp14:anchorId="5B705AA3" wp14:editId="005205B9">
                  <wp:simplePos x="0" y="0"/>
                  <wp:positionH relativeFrom="column">
                    <wp:posOffset>47627</wp:posOffset>
                  </wp:positionH>
                  <wp:positionV relativeFrom="paragraph">
                    <wp:posOffset>1015826</wp:posOffset>
                  </wp:positionV>
                  <wp:extent cx="3242882" cy="1795463"/>
                  <wp:effectExtent l="0" t="0" r="0" b="0"/>
                  <wp:wrapSquare wrapText="bothSides" distT="114300" distB="114300" distL="114300" distR="114300"/>
                  <wp:docPr id="654722706"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20"/>
                          <a:srcRect/>
                          <a:stretch>
                            <a:fillRect/>
                          </a:stretch>
                        </pic:blipFill>
                        <pic:spPr>
                          <a:xfrm>
                            <a:off x="0" y="0"/>
                            <a:ext cx="3242882" cy="1795463"/>
                          </a:xfrm>
                          <a:prstGeom prst="rect">
                            <a:avLst/>
                          </a:prstGeom>
                          <a:ln/>
                        </pic:spPr>
                      </pic:pic>
                    </a:graphicData>
                  </a:graphic>
                </wp:anchor>
              </w:drawing>
            </w:r>
          </w:p>
          <w:p w14:paraId="7B298EAE" w14:textId="77777777" w:rsidR="00C601D7" w:rsidRPr="00C601D7" w:rsidRDefault="00C601D7" w:rsidP="00C601D7">
            <w:pPr>
              <w:spacing w:before="240" w:after="240" w:line="240" w:lineRule="auto"/>
              <w:jc w:val="both"/>
              <w:rPr>
                <w:sz w:val="20"/>
                <w:szCs w:val="20"/>
              </w:rPr>
            </w:pPr>
            <w:r w:rsidRPr="00C601D7">
              <w:rPr>
                <w:sz w:val="20"/>
                <w:szCs w:val="20"/>
              </w:rPr>
              <w:t>Obnovljena stara stavba železniške postaje danes gosti trgovino, pekarno in prodajalno vozovnic, kar uporabnikom omogoča opravljanje vsakodnevnih potreb neposredno na postaji – značilnost, ki je običajna za večja železniška vozlišča, manj pa za manjše postaje. Objekt je opremljen s sončnimi paneli na strehi, odprti prostori pa prispevajo k večjemu občutku varnosti in udobja.</w:t>
            </w:r>
          </w:p>
          <w:p w14:paraId="04539E37" w14:textId="77777777" w:rsidR="00C601D7" w:rsidRPr="00C601D7" w:rsidRDefault="00C601D7" w:rsidP="00C601D7">
            <w:pPr>
              <w:spacing w:before="240" w:after="240" w:line="240" w:lineRule="auto"/>
              <w:jc w:val="both"/>
              <w:rPr>
                <w:sz w:val="20"/>
                <w:szCs w:val="20"/>
              </w:rPr>
            </w:pPr>
            <w:r w:rsidRPr="00C601D7">
              <w:rPr>
                <w:sz w:val="20"/>
                <w:szCs w:val="20"/>
              </w:rPr>
              <w:t>Med železniškim muzejem in parkiriščem za osebna vozila je umeščena tudi izposojevalnica koles, ki uporabnikom omogoča vračilo kolesa tudi, če so ga prevzeli v drugem delu mesta ali celo v Italiji. Ta storitev je posebej priljubljena med turističnimi kolesarji, ki pogosto prečkajo mejo in kolesarijo iz Italije v Lienz.</w:t>
            </w:r>
          </w:p>
          <w:p w14:paraId="16E95C8E" w14:textId="77777777" w:rsidR="00C601D7" w:rsidRPr="00C601D7" w:rsidRDefault="00C601D7" w:rsidP="00C601D7">
            <w:pPr>
              <w:spacing w:before="240" w:after="240" w:line="240" w:lineRule="auto"/>
              <w:jc w:val="both"/>
              <w:rPr>
                <w:sz w:val="20"/>
                <w:szCs w:val="20"/>
              </w:rPr>
            </w:pPr>
            <w:r w:rsidRPr="00C601D7">
              <w:rPr>
                <w:sz w:val="20"/>
                <w:szCs w:val="20"/>
              </w:rPr>
              <w:t xml:space="preserve">Železniška postaja v Lienzu predstavlja ključno prometno vozlišče zaradi svojih povezav z Italijo (Bolzano) in Koroško. Za avtobusne povezave z Innsbruckom se uporabljajo večji dvonadstropni avtobusi z možnostjo brezplačne rezervacije sedežev, kar je edinstveno med linijami v regiji. Rezervacije so še posebej pomembne zaradi povečanega povpraševanja ob koncih tedna in praznikih. Študenti namreč pogosto potujejo med obema regijama – vzhodno in zahodno Tirolsko. Ker med regijama ni vzpostavljena neposredna železniška povezava, so vzpostavljeni hitri avtobusi kot alternativa. Kljub temu pa dnevna migracija prebivalcev med </w:t>
            </w:r>
            <w:proofErr w:type="spellStart"/>
            <w:r w:rsidRPr="00C601D7">
              <w:rPr>
                <w:sz w:val="20"/>
                <w:szCs w:val="20"/>
              </w:rPr>
              <w:t>Lienzom</w:t>
            </w:r>
            <w:proofErr w:type="spellEnd"/>
            <w:r w:rsidRPr="00C601D7">
              <w:rPr>
                <w:sz w:val="20"/>
                <w:szCs w:val="20"/>
              </w:rPr>
              <w:t xml:space="preserve"> in Innsbruckom ostaja relativno nizka.</w:t>
            </w:r>
          </w:p>
          <w:p w14:paraId="58F3BC26" w14:textId="102D254B" w:rsidR="007B78C8" w:rsidRDefault="00C601D7">
            <w:pPr>
              <w:spacing w:before="240" w:after="240" w:line="240" w:lineRule="auto"/>
              <w:rPr>
                <w:sz w:val="20"/>
                <w:szCs w:val="20"/>
              </w:rPr>
            </w:pPr>
            <w:r w:rsidRPr="00C601D7">
              <w:rPr>
                <w:b/>
                <w:sz w:val="20"/>
                <w:szCs w:val="20"/>
              </w:rPr>
              <w:t xml:space="preserve">Kolesarski vlak </w:t>
            </w:r>
            <w:r w:rsidRPr="00C601D7">
              <w:rPr>
                <w:bCs/>
                <w:sz w:val="20"/>
                <w:szCs w:val="20"/>
              </w:rPr>
              <w:t>obratuje v poletni sezoni, vsakih eno uro med 14.00 in 19.00 uro. Vlak lahko prepelje do 300 koles, poleg tega pa ima tudi vagone za potnike. Za kolesarje, ki si kolo izposodijo in prekolesarijo pot v eno smer, izposojevalnice koles organizirajo prevoz koles z tovornjaki nazaj do izhodišča. Zaradi omejene kapacitete običajnih linij, ki ne morejo prepeljati tako velikega števila koles, so uvedli te posebne vlake, ki so namenjeni predvsem turistom. Ob praznikih in med vikendi na tej relaciji potuje tudi do 6.000 kolesarjev. Za učinkovito natovarjanje koles je bila ob prenovi postaje zgrajena dodatna, četrta peronska proga.</w:t>
            </w:r>
            <w:r w:rsidR="004D3586" w:rsidRPr="00C601D7">
              <w:rPr>
                <w:bCs/>
                <w:noProof/>
                <w:sz w:val="20"/>
                <w:szCs w:val="20"/>
              </w:rPr>
              <w:drawing>
                <wp:inline distT="114300" distB="114300" distL="114300" distR="114300" wp14:anchorId="65B229E6" wp14:editId="7EFE5663">
                  <wp:extent cx="5591175" cy="2235200"/>
                  <wp:effectExtent l="0" t="0" r="0" b="0"/>
                  <wp:docPr id="654722696"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21"/>
                          <a:srcRect/>
                          <a:stretch>
                            <a:fillRect/>
                          </a:stretch>
                        </pic:blipFill>
                        <pic:spPr>
                          <a:xfrm>
                            <a:off x="0" y="0"/>
                            <a:ext cx="5591175" cy="2235200"/>
                          </a:xfrm>
                          <a:prstGeom prst="rect">
                            <a:avLst/>
                          </a:prstGeom>
                          <a:ln/>
                        </pic:spPr>
                      </pic:pic>
                    </a:graphicData>
                  </a:graphic>
                </wp:inline>
              </w:drawing>
            </w:r>
          </w:p>
          <w:p w14:paraId="1985DA0B" w14:textId="77777777" w:rsidR="007B78C8" w:rsidRDefault="004D3586">
            <w:pPr>
              <w:spacing w:before="240" w:after="240" w:line="240" w:lineRule="auto"/>
              <w:jc w:val="both"/>
              <w:rPr>
                <w:sz w:val="20"/>
                <w:szCs w:val="20"/>
              </w:rPr>
            </w:pPr>
            <w:r>
              <w:rPr>
                <w:sz w:val="20"/>
                <w:szCs w:val="20"/>
              </w:rPr>
              <w:t>VVT je bil kot telo, ki zagotavlja storitev JPP, vključen v prenovo železniške postaje. Predvsem z vidika zagotavljanja kakovosti storitve - predstavili so dolgoročen cilj, ki mu sledijo in potem so na podlagi tega predvideli potrebno število peronov ipd. Neposredno pa so bili odgovorni za načrtovanje kolesarske infrastrukture.</w:t>
            </w:r>
          </w:p>
          <w:p w14:paraId="3F0AA27A" w14:textId="77777777" w:rsidR="007B78C8" w:rsidRDefault="004D3586">
            <w:pPr>
              <w:spacing w:before="240" w:after="240" w:line="240" w:lineRule="auto"/>
              <w:jc w:val="both"/>
              <w:rPr>
                <w:sz w:val="20"/>
                <w:szCs w:val="20"/>
              </w:rPr>
            </w:pPr>
            <w:r>
              <w:rPr>
                <w:sz w:val="20"/>
                <w:szCs w:val="20"/>
              </w:rPr>
              <w:t xml:space="preserve">Podhod je predlagalo mesto Lienz, ker je bila v tistem času županja zelo naklonjena aktivni mobilnosti. Tako so manjkajoči del kolesarske povezave pripeljali do centra mesta oz. železniške </w:t>
            </w:r>
            <w:r>
              <w:rPr>
                <w:sz w:val="20"/>
                <w:szCs w:val="20"/>
              </w:rPr>
              <w:lastRenderedPageBreak/>
              <w:t>postaje (prej se je končala nekje sredi mesta). Speljali so jo ob reki, da je odmaknjena od motornega prometa in bolj prijetna.</w:t>
            </w:r>
          </w:p>
          <w:p w14:paraId="1607EAEE" w14:textId="77777777" w:rsidR="007B78C8" w:rsidRDefault="004D3586">
            <w:pPr>
              <w:spacing w:before="240" w:after="240" w:line="240" w:lineRule="auto"/>
              <w:rPr>
                <w:sz w:val="20"/>
                <w:szCs w:val="20"/>
              </w:rPr>
            </w:pPr>
            <w:r>
              <w:rPr>
                <w:noProof/>
                <w:sz w:val="20"/>
                <w:szCs w:val="20"/>
              </w:rPr>
              <w:drawing>
                <wp:inline distT="114300" distB="114300" distL="114300" distR="114300" wp14:anchorId="7E450986" wp14:editId="398B59BC">
                  <wp:extent cx="2728913" cy="2049045"/>
                  <wp:effectExtent l="0" t="0" r="0" b="0"/>
                  <wp:docPr id="654722698"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22"/>
                          <a:srcRect/>
                          <a:stretch>
                            <a:fillRect/>
                          </a:stretch>
                        </pic:blipFill>
                        <pic:spPr>
                          <a:xfrm>
                            <a:off x="0" y="0"/>
                            <a:ext cx="2728913" cy="2049045"/>
                          </a:xfrm>
                          <a:prstGeom prst="rect">
                            <a:avLst/>
                          </a:prstGeom>
                          <a:ln/>
                        </pic:spPr>
                      </pic:pic>
                    </a:graphicData>
                  </a:graphic>
                </wp:inline>
              </w:drawing>
            </w:r>
            <w:r>
              <w:rPr>
                <w:noProof/>
                <w:sz w:val="20"/>
                <w:szCs w:val="20"/>
              </w:rPr>
              <w:drawing>
                <wp:inline distT="114300" distB="114300" distL="114300" distR="114300" wp14:anchorId="31FE451C" wp14:editId="02AE056A">
                  <wp:extent cx="2771775" cy="2057226"/>
                  <wp:effectExtent l="0" t="0" r="0" b="0"/>
                  <wp:docPr id="654722697"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23"/>
                          <a:srcRect t="2283"/>
                          <a:stretch>
                            <a:fillRect/>
                          </a:stretch>
                        </pic:blipFill>
                        <pic:spPr>
                          <a:xfrm>
                            <a:off x="0" y="0"/>
                            <a:ext cx="2771775" cy="2057226"/>
                          </a:xfrm>
                          <a:prstGeom prst="rect">
                            <a:avLst/>
                          </a:prstGeom>
                          <a:ln/>
                        </pic:spPr>
                      </pic:pic>
                    </a:graphicData>
                  </a:graphic>
                </wp:inline>
              </w:drawing>
            </w:r>
            <w:r>
              <w:rPr>
                <w:noProof/>
                <w:sz w:val="20"/>
                <w:szCs w:val="20"/>
              </w:rPr>
              <w:drawing>
                <wp:inline distT="114300" distB="114300" distL="114300" distR="114300" wp14:anchorId="6912567F" wp14:editId="7F8D3FAB">
                  <wp:extent cx="1805969" cy="2417514"/>
                  <wp:effectExtent l="0" t="0" r="0" b="0"/>
                  <wp:docPr id="654722701"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24"/>
                          <a:srcRect/>
                          <a:stretch>
                            <a:fillRect/>
                          </a:stretch>
                        </pic:blipFill>
                        <pic:spPr>
                          <a:xfrm>
                            <a:off x="0" y="0"/>
                            <a:ext cx="1805969" cy="2417514"/>
                          </a:xfrm>
                          <a:prstGeom prst="rect">
                            <a:avLst/>
                          </a:prstGeom>
                          <a:ln/>
                        </pic:spPr>
                      </pic:pic>
                    </a:graphicData>
                  </a:graphic>
                </wp:inline>
              </w:drawing>
            </w:r>
            <w:r>
              <w:rPr>
                <w:noProof/>
                <w:sz w:val="20"/>
                <w:szCs w:val="20"/>
              </w:rPr>
              <w:drawing>
                <wp:inline distT="114300" distB="114300" distL="114300" distR="114300" wp14:anchorId="68D08BCA" wp14:editId="238FAA36">
                  <wp:extent cx="1824038" cy="2438450"/>
                  <wp:effectExtent l="0" t="0" r="0" b="0"/>
                  <wp:docPr id="654722699" name="image50.jpg"/>
                  <wp:cNvGraphicFramePr/>
                  <a:graphic xmlns:a="http://schemas.openxmlformats.org/drawingml/2006/main">
                    <a:graphicData uri="http://schemas.openxmlformats.org/drawingml/2006/picture">
                      <pic:pic xmlns:pic="http://schemas.openxmlformats.org/drawingml/2006/picture">
                        <pic:nvPicPr>
                          <pic:cNvPr id="0" name="image50.jpg"/>
                          <pic:cNvPicPr preferRelativeResize="0"/>
                        </pic:nvPicPr>
                        <pic:blipFill>
                          <a:blip r:embed="rId25"/>
                          <a:srcRect/>
                          <a:stretch>
                            <a:fillRect/>
                          </a:stretch>
                        </pic:blipFill>
                        <pic:spPr>
                          <a:xfrm>
                            <a:off x="0" y="0"/>
                            <a:ext cx="1824038" cy="2438450"/>
                          </a:xfrm>
                          <a:prstGeom prst="rect">
                            <a:avLst/>
                          </a:prstGeom>
                          <a:ln/>
                        </pic:spPr>
                      </pic:pic>
                    </a:graphicData>
                  </a:graphic>
                </wp:inline>
              </w:drawing>
            </w:r>
            <w:r>
              <w:rPr>
                <w:noProof/>
                <w:sz w:val="20"/>
                <w:szCs w:val="20"/>
              </w:rPr>
              <w:drawing>
                <wp:inline distT="114300" distB="114300" distL="114300" distR="114300" wp14:anchorId="5981ADAF" wp14:editId="5EF10B22">
                  <wp:extent cx="1833563" cy="2441533"/>
                  <wp:effectExtent l="0" t="0" r="0" b="0"/>
                  <wp:docPr id="654722700"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26"/>
                          <a:srcRect/>
                          <a:stretch>
                            <a:fillRect/>
                          </a:stretch>
                        </pic:blipFill>
                        <pic:spPr>
                          <a:xfrm>
                            <a:off x="0" y="0"/>
                            <a:ext cx="1833563" cy="2441533"/>
                          </a:xfrm>
                          <a:prstGeom prst="rect">
                            <a:avLst/>
                          </a:prstGeom>
                          <a:ln/>
                        </pic:spPr>
                      </pic:pic>
                    </a:graphicData>
                  </a:graphic>
                </wp:inline>
              </w:drawing>
            </w:r>
          </w:p>
          <w:p w14:paraId="48CC6050" w14:textId="77777777" w:rsidR="007B78C8" w:rsidRDefault="004D3586">
            <w:pPr>
              <w:spacing w:before="240" w:after="240" w:line="240" w:lineRule="auto"/>
              <w:rPr>
                <w:sz w:val="20"/>
                <w:szCs w:val="20"/>
              </w:rPr>
            </w:pPr>
            <w:r>
              <w:rPr>
                <w:noProof/>
                <w:sz w:val="20"/>
                <w:szCs w:val="20"/>
              </w:rPr>
              <w:drawing>
                <wp:inline distT="114300" distB="114300" distL="114300" distR="114300" wp14:anchorId="6044FB28" wp14:editId="51640546">
                  <wp:extent cx="2725698" cy="2043113"/>
                  <wp:effectExtent l="0" t="0" r="0" b="0"/>
                  <wp:docPr id="654722702"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27"/>
                          <a:srcRect/>
                          <a:stretch>
                            <a:fillRect/>
                          </a:stretch>
                        </pic:blipFill>
                        <pic:spPr>
                          <a:xfrm>
                            <a:off x="0" y="0"/>
                            <a:ext cx="2725698" cy="2043113"/>
                          </a:xfrm>
                          <a:prstGeom prst="rect">
                            <a:avLst/>
                          </a:prstGeom>
                          <a:ln/>
                        </pic:spPr>
                      </pic:pic>
                    </a:graphicData>
                  </a:graphic>
                </wp:inline>
              </w:drawing>
            </w:r>
            <w:r>
              <w:rPr>
                <w:noProof/>
                <w:sz w:val="20"/>
                <w:szCs w:val="20"/>
              </w:rPr>
              <w:drawing>
                <wp:inline distT="114300" distB="114300" distL="114300" distR="114300" wp14:anchorId="052B1CCF" wp14:editId="61FCE486">
                  <wp:extent cx="2740622" cy="2054299"/>
                  <wp:effectExtent l="0" t="0" r="0" b="0"/>
                  <wp:docPr id="654722703"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28"/>
                          <a:srcRect/>
                          <a:stretch>
                            <a:fillRect/>
                          </a:stretch>
                        </pic:blipFill>
                        <pic:spPr>
                          <a:xfrm>
                            <a:off x="0" y="0"/>
                            <a:ext cx="2740622" cy="2054299"/>
                          </a:xfrm>
                          <a:prstGeom prst="rect">
                            <a:avLst/>
                          </a:prstGeom>
                          <a:ln/>
                        </pic:spPr>
                      </pic:pic>
                    </a:graphicData>
                  </a:graphic>
                </wp:inline>
              </w:drawing>
            </w:r>
          </w:p>
          <w:p w14:paraId="6397AB36" w14:textId="77777777" w:rsidR="007B78C8" w:rsidRDefault="004D3586">
            <w:pPr>
              <w:spacing w:before="240" w:after="240" w:line="240" w:lineRule="auto"/>
              <w:rPr>
                <w:sz w:val="20"/>
                <w:szCs w:val="20"/>
              </w:rPr>
            </w:pPr>
            <w:r>
              <w:rPr>
                <w:noProof/>
                <w:sz w:val="20"/>
                <w:szCs w:val="20"/>
              </w:rPr>
              <w:lastRenderedPageBreak/>
              <w:drawing>
                <wp:inline distT="114300" distB="114300" distL="114300" distR="114300" wp14:anchorId="3DD7D2C7" wp14:editId="1BBDFDED">
                  <wp:extent cx="2753704" cy="2070026"/>
                  <wp:effectExtent l="0" t="0" r="0" b="0"/>
                  <wp:docPr id="654722704"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29"/>
                          <a:srcRect/>
                          <a:stretch>
                            <a:fillRect/>
                          </a:stretch>
                        </pic:blipFill>
                        <pic:spPr>
                          <a:xfrm>
                            <a:off x="0" y="0"/>
                            <a:ext cx="2753704" cy="2070026"/>
                          </a:xfrm>
                          <a:prstGeom prst="rect">
                            <a:avLst/>
                          </a:prstGeom>
                          <a:ln/>
                        </pic:spPr>
                      </pic:pic>
                    </a:graphicData>
                  </a:graphic>
                </wp:inline>
              </w:drawing>
            </w:r>
            <w:r>
              <w:rPr>
                <w:noProof/>
                <w:sz w:val="20"/>
                <w:szCs w:val="20"/>
              </w:rPr>
              <w:drawing>
                <wp:inline distT="114300" distB="114300" distL="114300" distR="114300" wp14:anchorId="62C33A92" wp14:editId="76AAEC32">
                  <wp:extent cx="2752725" cy="2089076"/>
                  <wp:effectExtent l="0" t="0" r="0" b="0"/>
                  <wp:docPr id="654722705"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30"/>
                          <a:srcRect/>
                          <a:stretch>
                            <a:fillRect/>
                          </a:stretch>
                        </pic:blipFill>
                        <pic:spPr>
                          <a:xfrm>
                            <a:off x="0" y="0"/>
                            <a:ext cx="2752725" cy="2089076"/>
                          </a:xfrm>
                          <a:prstGeom prst="rect">
                            <a:avLst/>
                          </a:prstGeom>
                          <a:ln/>
                        </pic:spPr>
                      </pic:pic>
                    </a:graphicData>
                  </a:graphic>
                </wp:inline>
              </w:drawing>
            </w:r>
            <w:r>
              <w:rPr>
                <w:noProof/>
                <w:sz w:val="20"/>
                <w:szCs w:val="20"/>
              </w:rPr>
              <w:drawing>
                <wp:inline distT="114300" distB="114300" distL="114300" distR="114300" wp14:anchorId="16342F5B" wp14:editId="6B096CD4">
                  <wp:extent cx="2747963" cy="2051015"/>
                  <wp:effectExtent l="0" t="0" r="0" b="0"/>
                  <wp:docPr id="654722707"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31"/>
                          <a:srcRect/>
                          <a:stretch>
                            <a:fillRect/>
                          </a:stretch>
                        </pic:blipFill>
                        <pic:spPr>
                          <a:xfrm>
                            <a:off x="0" y="0"/>
                            <a:ext cx="2747963" cy="2051015"/>
                          </a:xfrm>
                          <a:prstGeom prst="rect">
                            <a:avLst/>
                          </a:prstGeom>
                          <a:ln/>
                        </pic:spPr>
                      </pic:pic>
                    </a:graphicData>
                  </a:graphic>
                </wp:inline>
              </w:drawing>
            </w:r>
            <w:r>
              <w:rPr>
                <w:noProof/>
                <w:sz w:val="20"/>
                <w:szCs w:val="20"/>
              </w:rPr>
              <w:drawing>
                <wp:inline distT="114300" distB="114300" distL="114300" distR="114300" wp14:anchorId="63A0F8C0" wp14:editId="3173C1C8">
                  <wp:extent cx="2744425" cy="2055961"/>
                  <wp:effectExtent l="0" t="0" r="0" b="0"/>
                  <wp:docPr id="654722708"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32"/>
                          <a:srcRect/>
                          <a:stretch>
                            <a:fillRect/>
                          </a:stretch>
                        </pic:blipFill>
                        <pic:spPr>
                          <a:xfrm>
                            <a:off x="0" y="0"/>
                            <a:ext cx="2744425" cy="2055961"/>
                          </a:xfrm>
                          <a:prstGeom prst="rect">
                            <a:avLst/>
                          </a:prstGeom>
                          <a:ln/>
                        </pic:spPr>
                      </pic:pic>
                    </a:graphicData>
                  </a:graphic>
                </wp:inline>
              </w:drawing>
            </w:r>
          </w:p>
          <w:p w14:paraId="4C9021C4" w14:textId="77777777" w:rsidR="007B78C8" w:rsidRDefault="004D3586">
            <w:pPr>
              <w:spacing w:before="240" w:after="240" w:line="240" w:lineRule="auto"/>
              <w:rPr>
                <w:b/>
                <w:sz w:val="20"/>
                <w:szCs w:val="20"/>
              </w:rPr>
            </w:pPr>
            <w:r>
              <w:rPr>
                <w:b/>
                <w:sz w:val="20"/>
                <w:szCs w:val="20"/>
              </w:rPr>
              <w:t>Dodatne informacije:</w:t>
            </w:r>
          </w:p>
          <w:p w14:paraId="506C2C4D" w14:textId="77777777" w:rsidR="007B78C8" w:rsidRDefault="004D3586">
            <w:pPr>
              <w:numPr>
                <w:ilvl w:val="0"/>
                <w:numId w:val="25"/>
              </w:numPr>
              <w:spacing w:before="240" w:line="240" w:lineRule="auto"/>
              <w:rPr>
                <w:sz w:val="20"/>
                <w:szCs w:val="20"/>
              </w:rPr>
            </w:pPr>
            <w:hyperlink r:id="rId33">
              <w:r>
                <w:rPr>
                  <w:color w:val="1155CC"/>
                  <w:sz w:val="20"/>
                  <w:szCs w:val="20"/>
                  <w:u w:val="single"/>
                </w:rPr>
                <w:t>https://en.wikipedia.org/wiki/Austrian_Federal_Railways</w:t>
              </w:r>
            </w:hyperlink>
          </w:p>
          <w:p w14:paraId="60EC667B" w14:textId="77777777" w:rsidR="007B78C8" w:rsidRDefault="004D3586">
            <w:pPr>
              <w:numPr>
                <w:ilvl w:val="0"/>
                <w:numId w:val="25"/>
              </w:numPr>
              <w:spacing w:line="240" w:lineRule="auto"/>
              <w:rPr>
                <w:sz w:val="20"/>
                <w:szCs w:val="20"/>
              </w:rPr>
            </w:pPr>
            <w:hyperlink r:id="rId34">
              <w:r>
                <w:rPr>
                  <w:color w:val="1155CC"/>
                  <w:sz w:val="20"/>
                  <w:szCs w:val="20"/>
                  <w:u w:val="single"/>
                </w:rPr>
                <w:t>https://infrastruktur.oebb.at/de/projekte-fuer-oesterreich/bahnstrecken/regionales-streckennetz/bahnhof-lienz</w:t>
              </w:r>
            </w:hyperlink>
          </w:p>
          <w:p w14:paraId="682454B9" w14:textId="77777777" w:rsidR="007B78C8" w:rsidRDefault="004D3586">
            <w:pPr>
              <w:numPr>
                <w:ilvl w:val="0"/>
                <w:numId w:val="25"/>
              </w:numPr>
              <w:spacing w:line="240" w:lineRule="auto"/>
              <w:rPr>
                <w:sz w:val="20"/>
                <w:szCs w:val="20"/>
              </w:rPr>
            </w:pPr>
            <w:hyperlink r:id="rId35">
              <w:r>
                <w:rPr>
                  <w:color w:val="1155CC"/>
                  <w:sz w:val="20"/>
                  <w:szCs w:val="20"/>
                  <w:u w:val="single"/>
                </w:rPr>
                <w:t>https://infrastruktur.oebb.at/de/unternehmen/fuer-oesterreich/zukunft-bahn-zielnetz</w:t>
              </w:r>
            </w:hyperlink>
            <w:r>
              <w:rPr>
                <w:sz w:val="20"/>
                <w:szCs w:val="20"/>
              </w:rPr>
              <w:t xml:space="preserve"> </w:t>
            </w:r>
          </w:p>
          <w:p w14:paraId="54D32774" w14:textId="77777777" w:rsidR="007B78C8" w:rsidRDefault="004D3586">
            <w:pPr>
              <w:numPr>
                <w:ilvl w:val="0"/>
                <w:numId w:val="25"/>
              </w:numPr>
              <w:spacing w:after="240" w:line="240" w:lineRule="auto"/>
              <w:rPr>
                <w:sz w:val="20"/>
                <w:szCs w:val="20"/>
              </w:rPr>
            </w:pPr>
            <w:proofErr w:type="spellStart"/>
            <w:r>
              <w:rPr>
                <w:sz w:val="20"/>
                <w:szCs w:val="20"/>
                <w:highlight w:val="white"/>
              </w:rPr>
              <w:t>Ostertag</w:t>
            </w:r>
            <w:proofErr w:type="spellEnd"/>
            <w:r>
              <w:rPr>
                <w:sz w:val="20"/>
                <w:szCs w:val="20"/>
                <w:highlight w:val="white"/>
              </w:rPr>
              <w:t xml:space="preserve"> ARCHITECTS - </w:t>
            </w:r>
            <w:r>
              <w:rPr>
                <w:sz w:val="20"/>
                <w:szCs w:val="20"/>
              </w:rPr>
              <w:t xml:space="preserve">arhitekti, ki so zasnovali postajo </w:t>
            </w:r>
            <w:hyperlink r:id="rId36">
              <w:r>
                <w:rPr>
                  <w:color w:val="1155CC"/>
                  <w:sz w:val="20"/>
                  <w:szCs w:val="20"/>
                  <w:u w:val="single"/>
                </w:rPr>
                <w:t>https://bigsee.eu/lienz-train-station/</w:t>
              </w:r>
            </w:hyperlink>
            <w:r>
              <w:rPr>
                <w:sz w:val="20"/>
                <w:szCs w:val="20"/>
              </w:rPr>
              <w:t xml:space="preserve">  </w:t>
            </w:r>
          </w:p>
        </w:tc>
      </w:tr>
    </w:tbl>
    <w:p w14:paraId="0BC6175B" w14:textId="77777777" w:rsidR="007B78C8" w:rsidRDefault="007B78C8">
      <w:pPr>
        <w:rPr>
          <w:sz w:val="20"/>
          <w:szCs w:val="20"/>
        </w:rPr>
      </w:pPr>
    </w:p>
    <w:p w14:paraId="497AAB3D" w14:textId="77777777" w:rsidR="007B78C8" w:rsidRDefault="007B78C8">
      <w:pPr>
        <w:spacing w:after="160" w:line="259" w:lineRule="auto"/>
        <w:jc w:val="both"/>
        <w:rPr>
          <w:b/>
          <w:sz w:val="20"/>
          <w:szCs w:val="20"/>
        </w:rPr>
      </w:pPr>
    </w:p>
    <w:p w14:paraId="0208314F" w14:textId="77777777" w:rsidR="007B78C8" w:rsidRDefault="007B78C8">
      <w:pPr>
        <w:spacing w:after="160" w:line="259" w:lineRule="auto"/>
        <w:jc w:val="both"/>
        <w:rPr>
          <w:b/>
          <w:sz w:val="20"/>
          <w:szCs w:val="20"/>
        </w:rPr>
      </w:pPr>
    </w:p>
    <w:tbl>
      <w:tblPr>
        <w:tblStyle w:val="aa"/>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7B78C8" w14:paraId="1BC6CA8E" w14:textId="77777777">
        <w:tc>
          <w:tcPr>
            <w:tcW w:w="9029" w:type="dxa"/>
            <w:shd w:val="clear" w:color="auto" w:fill="auto"/>
            <w:tcMar>
              <w:top w:w="100" w:type="dxa"/>
              <w:left w:w="100" w:type="dxa"/>
              <w:bottom w:w="100" w:type="dxa"/>
              <w:right w:w="100" w:type="dxa"/>
            </w:tcMar>
          </w:tcPr>
          <w:p w14:paraId="0F5857A1" w14:textId="77777777" w:rsidR="007B78C8" w:rsidRDefault="004D3586">
            <w:pPr>
              <w:spacing w:after="120" w:line="280" w:lineRule="auto"/>
              <w:rPr>
                <w:b/>
                <w:i/>
                <w:sz w:val="20"/>
                <w:szCs w:val="20"/>
              </w:rPr>
            </w:pPr>
            <w:r>
              <w:rPr>
                <w:b/>
                <w:sz w:val="20"/>
                <w:szCs w:val="20"/>
              </w:rPr>
              <w:t xml:space="preserve">3. dobra praksa:  Strateški načrt za mobilnost na Južnem Tirolskem - </w:t>
            </w:r>
            <w:proofErr w:type="spellStart"/>
            <w:r>
              <w:rPr>
                <w:b/>
                <w:i/>
                <w:sz w:val="20"/>
                <w:szCs w:val="20"/>
              </w:rPr>
              <w:t>Südtirol</w:t>
            </w:r>
            <w:proofErr w:type="spellEnd"/>
            <w:r>
              <w:rPr>
                <w:b/>
                <w:i/>
                <w:sz w:val="20"/>
                <w:szCs w:val="20"/>
              </w:rPr>
              <w:t xml:space="preserve"> Plan 2035  </w:t>
            </w:r>
          </w:p>
          <w:p w14:paraId="4B266A3F" w14:textId="77777777" w:rsidR="007B78C8" w:rsidRDefault="004D3586">
            <w:pPr>
              <w:spacing w:after="120" w:line="280" w:lineRule="auto"/>
              <w:rPr>
                <w:sz w:val="20"/>
                <w:szCs w:val="20"/>
              </w:rPr>
            </w:pPr>
            <w:r>
              <w:rPr>
                <w:sz w:val="20"/>
                <w:szCs w:val="20"/>
              </w:rPr>
              <w:t xml:space="preserve">Michael </w:t>
            </w:r>
            <w:proofErr w:type="spellStart"/>
            <w:r>
              <w:rPr>
                <w:sz w:val="20"/>
                <w:szCs w:val="20"/>
              </w:rPr>
              <w:t>Andergassen</w:t>
            </w:r>
            <w:proofErr w:type="spellEnd"/>
            <w:r>
              <w:rPr>
                <w:sz w:val="20"/>
                <w:szCs w:val="20"/>
              </w:rPr>
              <w:t xml:space="preserve">, strokovnjak za načrtovanje mobilnosti, Avtonomna pokrajina Bolzano- Južna Tirolska, </w:t>
            </w:r>
            <w:hyperlink r:id="rId37">
              <w:r>
                <w:rPr>
                  <w:color w:val="1155CC"/>
                  <w:sz w:val="20"/>
                  <w:szCs w:val="20"/>
                  <w:u w:val="single"/>
                </w:rPr>
                <w:t>michael.andergassen@provinz.bz.it</w:t>
              </w:r>
            </w:hyperlink>
          </w:p>
        </w:tc>
      </w:tr>
      <w:tr w:rsidR="007B78C8" w14:paraId="0C8F27DD" w14:textId="77777777">
        <w:tc>
          <w:tcPr>
            <w:tcW w:w="9029" w:type="dxa"/>
            <w:shd w:val="clear" w:color="auto" w:fill="auto"/>
            <w:tcMar>
              <w:top w:w="100" w:type="dxa"/>
              <w:left w:w="100" w:type="dxa"/>
              <w:bottom w:w="100" w:type="dxa"/>
              <w:right w:w="100" w:type="dxa"/>
            </w:tcMar>
          </w:tcPr>
          <w:p w14:paraId="345570FE" w14:textId="77777777" w:rsidR="007B78C8" w:rsidRDefault="004D3586">
            <w:pPr>
              <w:spacing w:before="240" w:after="240" w:line="280" w:lineRule="auto"/>
              <w:jc w:val="both"/>
              <w:rPr>
                <w:b/>
                <w:sz w:val="20"/>
                <w:szCs w:val="20"/>
              </w:rPr>
            </w:pPr>
            <w:r>
              <w:rPr>
                <w:b/>
                <w:sz w:val="20"/>
                <w:szCs w:val="20"/>
              </w:rPr>
              <w:t>Kje smo sedaj in kam si želimo – vizija trajnostne mobilnosti v Južni Tirolski</w:t>
            </w:r>
          </w:p>
          <w:p w14:paraId="4CDC9E15" w14:textId="77777777" w:rsidR="007B78C8" w:rsidRDefault="004D3586">
            <w:pPr>
              <w:spacing w:before="240" w:after="240" w:line="280" w:lineRule="auto"/>
              <w:jc w:val="both"/>
              <w:rPr>
                <w:sz w:val="20"/>
                <w:szCs w:val="20"/>
              </w:rPr>
            </w:pPr>
            <w:r>
              <w:rPr>
                <w:sz w:val="20"/>
                <w:szCs w:val="20"/>
              </w:rPr>
              <w:t>Južna Tirolska ima jasen podnebni načrt, ki poleg področij, kot so stanovanja in kakovost življenja, posebej obravnava tudi mobilnost. Vizija regije temelji na zmanjšanju odvisnosti od osebnih avtomobilov, večji vlogi javnega prometa in razogljičenju prometa – ob hkratnem spoštovanju lokalnih posebnosti in trajnostnega turizma.</w:t>
            </w:r>
          </w:p>
          <w:p w14:paraId="46A9755A" w14:textId="773711A8" w:rsidR="007B78C8" w:rsidRDefault="00C601D7">
            <w:pPr>
              <w:spacing w:before="240" w:after="240" w:line="280" w:lineRule="auto"/>
              <w:jc w:val="both"/>
              <w:rPr>
                <w:sz w:val="20"/>
                <w:szCs w:val="20"/>
              </w:rPr>
            </w:pPr>
            <w:r w:rsidRPr="00C601D7">
              <w:rPr>
                <w:sz w:val="20"/>
                <w:szCs w:val="20"/>
              </w:rPr>
              <w:lastRenderedPageBreak/>
              <w:t xml:space="preserve">Postavljajo si ambiciozne cilje, ki temeljijo na podrobni analizi </w:t>
            </w:r>
            <w:proofErr w:type="spellStart"/>
            <w:r w:rsidRPr="00C601D7">
              <w:rPr>
                <w:sz w:val="20"/>
                <w:szCs w:val="20"/>
              </w:rPr>
              <w:t>podatkov</w:t>
            </w:r>
            <w:r>
              <w:rPr>
                <w:sz w:val="20"/>
                <w:szCs w:val="20"/>
              </w:rPr>
              <w:t>.</w:t>
            </w:r>
            <w:r w:rsidR="004D3586">
              <w:rPr>
                <w:sz w:val="20"/>
                <w:szCs w:val="20"/>
              </w:rPr>
              <w:t>Do</w:t>
            </w:r>
            <w:proofErr w:type="spellEnd"/>
            <w:r w:rsidR="004D3586">
              <w:rPr>
                <w:sz w:val="20"/>
                <w:szCs w:val="20"/>
              </w:rPr>
              <w:t xml:space="preserve"> leta 2035 si želijo:</w:t>
            </w:r>
          </w:p>
          <w:p w14:paraId="6E07E2D9" w14:textId="77777777" w:rsidR="007B78C8" w:rsidRDefault="004D3586">
            <w:pPr>
              <w:numPr>
                <w:ilvl w:val="0"/>
                <w:numId w:val="13"/>
              </w:numPr>
              <w:spacing w:before="240" w:line="280" w:lineRule="auto"/>
              <w:jc w:val="both"/>
              <w:rPr>
                <w:sz w:val="20"/>
                <w:szCs w:val="20"/>
              </w:rPr>
            </w:pPr>
            <w:r>
              <w:rPr>
                <w:sz w:val="20"/>
                <w:szCs w:val="20"/>
              </w:rPr>
              <w:t>zmanjšati uporabo osebnih avtomobilov za 25 %,</w:t>
            </w:r>
          </w:p>
          <w:p w14:paraId="3F9680EA" w14:textId="77777777" w:rsidR="007B78C8" w:rsidRDefault="004D3586">
            <w:pPr>
              <w:numPr>
                <w:ilvl w:val="0"/>
                <w:numId w:val="13"/>
              </w:numPr>
              <w:spacing w:line="280" w:lineRule="auto"/>
              <w:jc w:val="both"/>
              <w:rPr>
                <w:sz w:val="20"/>
                <w:szCs w:val="20"/>
              </w:rPr>
            </w:pPr>
            <w:r>
              <w:rPr>
                <w:sz w:val="20"/>
                <w:szCs w:val="20"/>
              </w:rPr>
              <w:t>povečati uporabo vlakov za 250 %,</w:t>
            </w:r>
          </w:p>
          <w:p w14:paraId="0BDC6202" w14:textId="77777777" w:rsidR="007B78C8" w:rsidRDefault="004D3586">
            <w:pPr>
              <w:numPr>
                <w:ilvl w:val="0"/>
                <w:numId w:val="13"/>
              </w:numPr>
              <w:spacing w:line="280" w:lineRule="auto"/>
              <w:jc w:val="both"/>
              <w:rPr>
                <w:sz w:val="20"/>
                <w:szCs w:val="20"/>
              </w:rPr>
            </w:pPr>
            <w:r>
              <w:rPr>
                <w:sz w:val="20"/>
                <w:szCs w:val="20"/>
              </w:rPr>
              <w:t>povečati uporabo avtobusov za 20 %,</w:t>
            </w:r>
          </w:p>
          <w:p w14:paraId="20A8A7C4" w14:textId="77777777" w:rsidR="007B78C8" w:rsidRDefault="004D3586">
            <w:pPr>
              <w:numPr>
                <w:ilvl w:val="0"/>
                <w:numId w:val="13"/>
              </w:numPr>
              <w:spacing w:after="240" w:line="280" w:lineRule="auto"/>
              <w:jc w:val="both"/>
              <w:rPr>
                <w:sz w:val="20"/>
                <w:szCs w:val="20"/>
              </w:rPr>
            </w:pPr>
            <w:r>
              <w:rPr>
                <w:sz w:val="20"/>
                <w:szCs w:val="20"/>
              </w:rPr>
              <w:t>in povečati kolesarjenje za 50 %.</w:t>
            </w:r>
          </w:p>
          <w:p w14:paraId="0138D729" w14:textId="77777777" w:rsidR="007B78C8" w:rsidRDefault="004D3586">
            <w:pPr>
              <w:spacing w:before="240" w:after="240" w:line="280" w:lineRule="auto"/>
              <w:jc w:val="both"/>
              <w:rPr>
                <w:sz w:val="20"/>
                <w:szCs w:val="20"/>
              </w:rPr>
            </w:pPr>
            <w:r>
              <w:rPr>
                <w:sz w:val="20"/>
                <w:szCs w:val="20"/>
              </w:rPr>
              <w:t xml:space="preserve">Cilji temeljijo na podatkih – o načinih potovanja, prometnih obremenitvah (cestne povezave so obremenjene že do polne kapacitete, železnica ima še rezervo) in potrebah potnikov. Ugotavljajo, da je trenutno vožnja z avtomobilom še vedno pogosto hitrejša kot z vlakom (npr. 45 minut z vlakom in 30 min z avtom), predvsem zaradi zastarele infrastrukture – marsikatera železniška proga je bila zgrajena pred več kot 150 leti. Zato prenavljajo železniške povezave, načrtujejo direktne linije (npr. iz </w:t>
            </w:r>
            <w:proofErr w:type="spellStart"/>
            <w:r>
              <w:rPr>
                <w:sz w:val="20"/>
                <w:szCs w:val="20"/>
              </w:rPr>
              <w:t>Pustertala</w:t>
            </w:r>
            <w:proofErr w:type="spellEnd"/>
            <w:r>
              <w:rPr>
                <w:sz w:val="20"/>
                <w:szCs w:val="20"/>
              </w:rPr>
              <w:t xml:space="preserve"> do Bolzana) in posodabljajo tirišča ter vlake.</w:t>
            </w:r>
          </w:p>
          <w:p w14:paraId="7CA2E1E9" w14:textId="77777777" w:rsidR="007B78C8" w:rsidRDefault="004D3586">
            <w:pPr>
              <w:spacing w:before="240" w:after="240" w:line="280" w:lineRule="auto"/>
              <w:jc w:val="both"/>
              <w:rPr>
                <w:sz w:val="20"/>
                <w:szCs w:val="20"/>
              </w:rPr>
            </w:pPr>
            <w:r>
              <w:rPr>
                <w:noProof/>
                <w:sz w:val="20"/>
                <w:szCs w:val="20"/>
              </w:rPr>
              <w:drawing>
                <wp:inline distT="114300" distB="114300" distL="114300" distR="114300" wp14:anchorId="40DDDBF0" wp14:editId="1A4B6E91">
                  <wp:extent cx="5591175" cy="2667000"/>
                  <wp:effectExtent l="0" t="0" r="0" b="0"/>
                  <wp:docPr id="654722709"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38"/>
                          <a:srcRect/>
                          <a:stretch>
                            <a:fillRect/>
                          </a:stretch>
                        </pic:blipFill>
                        <pic:spPr>
                          <a:xfrm>
                            <a:off x="0" y="0"/>
                            <a:ext cx="5591175" cy="2667000"/>
                          </a:xfrm>
                          <a:prstGeom prst="rect">
                            <a:avLst/>
                          </a:prstGeom>
                          <a:ln/>
                        </pic:spPr>
                      </pic:pic>
                    </a:graphicData>
                  </a:graphic>
                </wp:inline>
              </w:drawing>
            </w:r>
          </w:p>
          <w:p w14:paraId="0FC19352" w14:textId="39E1C58D" w:rsidR="007B78C8" w:rsidRDefault="00C601D7">
            <w:pPr>
              <w:spacing w:before="240" w:after="240" w:line="280" w:lineRule="auto"/>
              <w:jc w:val="both"/>
              <w:rPr>
                <w:b/>
                <w:sz w:val="20"/>
                <w:szCs w:val="20"/>
              </w:rPr>
            </w:pPr>
            <w:r>
              <w:rPr>
                <w:b/>
                <w:sz w:val="20"/>
                <w:szCs w:val="20"/>
              </w:rPr>
              <w:t>Celostna in enotna prometna politika</w:t>
            </w:r>
          </w:p>
          <w:p w14:paraId="103D708E" w14:textId="1EF71500" w:rsidR="007B78C8" w:rsidRDefault="004D3586">
            <w:pPr>
              <w:spacing w:before="240" w:after="240" w:line="280" w:lineRule="auto"/>
              <w:jc w:val="both"/>
              <w:rPr>
                <w:sz w:val="20"/>
                <w:szCs w:val="20"/>
              </w:rPr>
            </w:pPr>
            <w:r>
              <w:rPr>
                <w:sz w:val="20"/>
                <w:szCs w:val="20"/>
              </w:rPr>
              <w:t xml:space="preserve">Do leta 2035 bo železnica postala osrednja </w:t>
            </w:r>
            <w:r w:rsidR="00C601D7">
              <w:rPr>
                <w:sz w:val="20"/>
                <w:szCs w:val="20"/>
              </w:rPr>
              <w:t>hrbtenica mobilnosti.</w:t>
            </w:r>
            <w:r>
              <w:rPr>
                <w:sz w:val="20"/>
                <w:szCs w:val="20"/>
              </w:rPr>
              <w:t xml:space="preserve"> Regija se zaveda, da je kakovosten javni promet možen le z zanesljivim železniškim omrežjem. Trenutno v Južno Tirolsko prihaja več kot 36 milijonov turistov letno, pri čemer 83,5 % pripotuje z avtomobilom, le 8 % z vlakom in 8,5 % z avtobusom. Po prenovi železniških povezav želijo delež prihodov z vlakom zvišati na 20 %. </w:t>
            </w:r>
          </w:p>
          <w:p w14:paraId="2013C12B" w14:textId="77777777" w:rsidR="007B78C8" w:rsidRDefault="004D3586">
            <w:pPr>
              <w:spacing w:before="240" w:after="240" w:line="280" w:lineRule="auto"/>
              <w:jc w:val="both"/>
              <w:rPr>
                <w:sz w:val="20"/>
                <w:szCs w:val="20"/>
              </w:rPr>
            </w:pPr>
            <w:r>
              <w:rPr>
                <w:noProof/>
                <w:sz w:val="20"/>
                <w:szCs w:val="20"/>
              </w:rPr>
              <w:lastRenderedPageBreak/>
              <w:drawing>
                <wp:inline distT="114300" distB="114300" distL="114300" distR="114300" wp14:anchorId="5ADD6520" wp14:editId="7A7D5C28">
                  <wp:extent cx="5591175" cy="2286000"/>
                  <wp:effectExtent l="0" t="0" r="0" b="0"/>
                  <wp:docPr id="654722710"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39"/>
                          <a:srcRect/>
                          <a:stretch>
                            <a:fillRect/>
                          </a:stretch>
                        </pic:blipFill>
                        <pic:spPr>
                          <a:xfrm>
                            <a:off x="0" y="0"/>
                            <a:ext cx="5591175" cy="2286000"/>
                          </a:xfrm>
                          <a:prstGeom prst="rect">
                            <a:avLst/>
                          </a:prstGeom>
                          <a:ln/>
                        </pic:spPr>
                      </pic:pic>
                    </a:graphicData>
                  </a:graphic>
                </wp:inline>
              </w:drawing>
            </w:r>
          </w:p>
          <w:p w14:paraId="30E65056" w14:textId="77777777" w:rsidR="007B78C8" w:rsidRDefault="004D3586">
            <w:pPr>
              <w:spacing w:before="240" w:after="240" w:line="280" w:lineRule="auto"/>
              <w:jc w:val="both"/>
              <w:rPr>
                <w:sz w:val="20"/>
                <w:szCs w:val="20"/>
              </w:rPr>
            </w:pPr>
            <w:r>
              <w:rPr>
                <w:sz w:val="20"/>
                <w:szCs w:val="20"/>
              </w:rPr>
              <w:t>Med novimi ali izboljšanimi povezavami so oz. bodo:</w:t>
            </w:r>
          </w:p>
          <w:p w14:paraId="0EA4B22F" w14:textId="77777777" w:rsidR="007B78C8" w:rsidRDefault="004D3586">
            <w:pPr>
              <w:numPr>
                <w:ilvl w:val="0"/>
                <w:numId w:val="12"/>
              </w:numPr>
              <w:spacing w:before="240" w:line="280" w:lineRule="auto"/>
              <w:jc w:val="both"/>
              <w:rPr>
                <w:sz w:val="20"/>
                <w:szCs w:val="20"/>
              </w:rPr>
            </w:pPr>
            <w:r>
              <w:rPr>
                <w:sz w:val="20"/>
                <w:szCs w:val="20"/>
              </w:rPr>
              <w:t>Bolzano–</w:t>
            </w:r>
            <w:proofErr w:type="spellStart"/>
            <w:r>
              <w:rPr>
                <w:sz w:val="20"/>
                <w:szCs w:val="20"/>
              </w:rPr>
              <w:t>Puglia</w:t>
            </w:r>
            <w:proofErr w:type="spellEnd"/>
            <w:r>
              <w:rPr>
                <w:sz w:val="20"/>
                <w:szCs w:val="20"/>
              </w:rPr>
              <w:t xml:space="preserve"> (ponovno vzpostavljena direktna linija),</w:t>
            </w:r>
          </w:p>
          <w:p w14:paraId="5F547EBA" w14:textId="77777777" w:rsidR="007B78C8" w:rsidRDefault="004D3586">
            <w:pPr>
              <w:numPr>
                <w:ilvl w:val="0"/>
                <w:numId w:val="12"/>
              </w:numPr>
              <w:spacing w:line="280" w:lineRule="auto"/>
              <w:jc w:val="both"/>
              <w:rPr>
                <w:sz w:val="20"/>
                <w:szCs w:val="20"/>
              </w:rPr>
            </w:pPr>
            <w:proofErr w:type="spellStart"/>
            <w:r>
              <w:rPr>
                <w:sz w:val="20"/>
                <w:szCs w:val="20"/>
              </w:rPr>
              <w:t>Frecciarossa</w:t>
            </w:r>
            <w:proofErr w:type="spellEnd"/>
            <w:r>
              <w:rPr>
                <w:sz w:val="20"/>
                <w:szCs w:val="20"/>
              </w:rPr>
              <w:t xml:space="preserve"> Rome–</w:t>
            </w:r>
            <w:proofErr w:type="spellStart"/>
            <w:r>
              <w:rPr>
                <w:sz w:val="20"/>
                <w:szCs w:val="20"/>
              </w:rPr>
              <w:t>Munich</w:t>
            </w:r>
            <w:proofErr w:type="spellEnd"/>
            <w:r>
              <w:rPr>
                <w:sz w:val="20"/>
                <w:szCs w:val="20"/>
              </w:rPr>
              <w:t xml:space="preserve"> in Milan–</w:t>
            </w:r>
            <w:proofErr w:type="spellStart"/>
            <w:r>
              <w:rPr>
                <w:sz w:val="20"/>
                <w:szCs w:val="20"/>
              </w:rPr>
              <w:t>Munich</w:t>
            </w:r>
            <w:proofErr w:type="spellEnd"/>
            <w:r>
              <w:rPr>
                <w:sz w:val="20"/>
                <w:szCs w:val="20"/>
              </w:rPr>
              <w:t xml:space="preserve"> (od decembra 2026),</w:t>
            </w:r>
          </w:p>
          <w:p w14:paraId="478E949D" w14:textId="77777777" w:rsidR="007B78C8" w:rsidRDefault="004D3586">
            <w:pPr>
              <w:numPr>
                <w:ilvl w:val="0"/>
                <w:numId w:val="12"/>
              </w:numPr>
              <w:spacing w:line="280" w:lineRule="auto"/>
              <w:jc w:val="both"/>
              <w:rPr>
                <w:sz w:val="20"/>
                <w:szCs w:val="20"/>
              </w:rPr>
            </w:pPr>
            <w:r>
              <w:rPr>
                <w:sz w:val="20"/>
                <w:szCs w:val="20"/>
              </w:rPr>
              <w:t>Bolzano–Berlin (nova linija s 5 odhodi dnevno do leta 2028),</w:t>
            </w:r>
          </w:p>
          <w:p w14:paraId="43E82C38" w14:textId="77777777" w:rsidR="007B78C8" w:rsidRDefault="004D3586">
            <w:pPr>
              <w:numPr>
                <w:ilvl w:val="0"/>
                <w:numId w:val="12"/>
              </w:numPr>
              <w:spacing w:after="240" w:line="280" w:lineRule="auto"/>
              <w:jc w:val="both"/>
              <w:rPr>
                <w:sz w:val="20"/>
                <w:szCs w:val="20"/>
              </w:rPr>
            </w:pPr>
            <w:proofErr w:type="spellStart"/>
            <w:r>
              <w:rPr>
                <w:sz w:val="20"/>
                <w:szCs w:val="20"/>
              </w:rPr>
              <w:t>European</w:t>
            </w:r>
            <w:proofErr w:type="spellEnd"/>
            <w:r>
              <w:rPr>
                <w:sz w:val="20"/>
                <w:szCs w:val="20"/>
              </w:rPr>
              <w:t xml:space="preserve"> </w:t>
            </w:r>
            <w:proofErr w:type="spellStart"/>
            <w:r>
              <w:rPr>
                <w:sz w:val="20"/>
                <w:szCs w:val="20"/>
              </w:rPr>
              <w:t>Sleeper</w:t>
            </w:r>
            <w:proofErr w:type="spellEnd"/>
            <w:r>
              <w:rPr>
                <w:sz w:val="20"/>
                <w:szCs w:val="20"/>
              </w:rPr>
              <w:t>: povezava Bolzano–Bruselj.</w:t>
            </w:r>
          </w:p>
          <w:p w14:paraId="3CF52A60" w14:textId="77777777" w:rsidR="007B78C8" w:rsidRDefault="004D3586">
            <w:pPr>
              <w:spacing w:before="240" w:after="240" w:line="280" w:lineRule="auto"/>
              <w:jc w:val="both"/>
              <w:rPr>
                <w:sz w:val="20"/>
                <w:szCs w:val="20"/>
              </w:rPr>
            </w:pPr>
            <w:r>
              <w:rPr>
                <w:sz w:val="20"/>
                <w:szCs w:val="20"/>
              </w:rPr>
              <w:t xml:space="preserve">Velik poudarek je tudi na </w:t>
            </w:r>
            <w:r>
              <w:rPr>
                <w:b/>
                <w:sz w:val="20"/>
                <w:szCs w:val="20"/>
              </w:rPr>
              <w:t>kakovosti storitev</w:t>
            </w:r>
            <w:r>
              <w:rPr>
                <w:sz w:val="20"/>
                <w:szCs w:val="20"/>
              </w:rPr>
              <w:t xml:space="preserve">. Nadomeščajo stare vlake brez </w:t>
            </w:r>
            <w:proofErr w:type="spellStart"/>
            <w:r>
              <w:rPr>
                <w:sz w:val="20"/>
                <w:szCs w:val="20"/>
              </w:rPr>
              <w:t>Wi</w:t>
            </w:r>
            <w:proofErr w:type="spellEnd"/>
            <w:r>
              <w:rPr>
                <w:sz w:val="20"/>
                <w:szCs w:val="20"/>
              </w:rPr>
              <w:t>-Fija in zastarelega prvega razreda z novimi, udobnejšimi in prilagojenimi vlaki. Poleg infrastrukturnih izboljšav bo letos potekala tudi promocijska kampanja, ki bo spodbujala prihod turistov z vlakom: »Dragi gostje, pridite z javnim prevozom!«</w:t>
            </w:r>
          </w:p>
          <w:p w14:paraId="24676A09" w14:textId="77777777" w:rsidR="007B78C8" w:rsidRDefault="004D3586">
            <w:pPr>
              <w:spacing w:before="240" w:after="240" w:line="280" w:lineRule="auto"/>
              <w:jc w:val="both"/>
              <w:rPr>
                <w:b/>
                <w:sz w:val="20"/>
                <w:szCs w:val="20"/>
              </w:rPr>
            </w:pPr>
            <w:r>
              <w:rPr>
                <w:b/>
                <w:sz w:val="20"/>
                <w:szCs w:val="20"/>
              </w:rPr>
              <w:t>Rešitev za zadnji kilometer</w:t>
            </w:r>
          </w:p>
          <w:p w14:paraId="2E5BA7D9" w14:textId="77777777" w:rsidR="007B78C8" w:rsidRDefault="004D3586">
            <w:pPr>
              <w:spacing w:before="240" w:after="240" w:line="280" w:lineRule="auto"/>
              <w:jc w:val="both"/>
              <w:rPr>
                <w:sz w:val="20"/>
                <w:szCs w:val="20"/>
              </w:rPr>
            </w:pPr>
            <w:r>
              <w:rPr>
                <w:sz w:val="20"/>
                <w:szCs w:val="20"/>
              </w:rPr>
              <w:t xml:space="preserve">Za boljšo povezanost med prevozom in nastanitvami so razvili sistem </w:t>
            </w:r>
            <w:proofErr w:type="spellStart"/>
            <w:r>
              <w:rPr>
                <w:sz w:val="20"/>
                <w:szCs w:val="20"/>
              </w:rPr>
              <w:t>Südtirol</w:t>
            </w:r>
            <w:proofErr w:type="spellEnd"/>
            <w:r>
              <w:rPr>
                <w:sz w:val="20"/>
                <w:szCs w:val="20"/>
              </w:rPr>
              <w:t xml:space="preserve"> Transfer – prevoz od postaje do hotela, bodisi zasebno bodisi v skupni rabi.</w:t>
            </w:r>
          </w:p>
          <w:p w14:paraId="0D42FBBD" w14:textId="77777777" w:rsidR="007B78C8" w:rsidRDefault="004D3586">
            <w:pPr>
              <w:spacing w:before="240" w:after="240" w:line="280" w:lineRule="auto"/>
              <w:jc w:val="both"/>
              <w:rPr>
                <w:b/>
                <w:sz w:val="20"/>
                <w:szCs w:val="20"/>
              </w:rPr>
            </w:pPr>
            <w:proofErr w:type="spellStart"/>
            <w:r>
              <w:rPr>
                <w:b/>
                <w:sz w:val="20"/>
                <w:szCs w:val="20"/>
              </w:rPr>
              <w:t>Guest</w:t>
            </w:r>
            <w:proofErr w:type="spellEnd"/>
            <w:r>
              <w:rPr>
                <w:b/>
                <w:sz w:val="20"/>
                <w:szCs w:val="20"/>
              </w:rPr>
              <w:t xml:space="preserve"> </w:t>
            </w:r>
            <w:proofErr w:type="spellStart"/>
            <w:r>
              <w:rPr>
                <w:b/>
                <w:sz w:val="20"/>
                <w:szCs w:val="20"/>
              </w:rPr>
              <w:t>Pass</w:t>
            </w:r>
            <w:proofErr w:type="spellEnd"/>
            <w:r>
              <w:rPr>
                <w:b/>
                <w:sz w:val="20"/>
                <w:szCs w:val="20"/>
              </w:rPr>
              <w:t xml:space="preserve"> </w:t>
            </w:r>
            <w:proofErr w:type="spellStart"/>
            <w:r>
              <w:rPr>
                <w:b/>
                <w:sz w:val="20"/>
                <w:szCs w:val="20"/>
              </w:rPr>
              <w:t>Südtirol</w:t>
            </w:r>
            <w:proofErr w:type="spellEnd"/>
          </w:p>
          <w:p w14:paraId="31C63142" w14:textId="7A270716" w:rsidR="007B78C8" w:rsidRPr="00C601D7" w:rsidRDefault="00C601D7" w:rsidP="00C601D7">
            <w:pPr>
              <w:spacing w:before="240" w:after="240" w:line="280" w:lineRule="auto"/>
              <w:jc w:val="both"/>
              <w:rPr>
                <w:sz w:val="20"/>
                <w:szCs w:val="20"/>
              </w:rPr>
            </w:pPr>
            <w:r w:rsidRPr="00C601D7">
              <w:rPr>
                <w:sz w:val="20"/>
                <w:szCs w:val="20"/>
              </w:rPr>
              <w:t xml:space="preserve">Vsak obiskovalec, ki v regiji prenoči, prejme </w:t>
            </w:r>
            <w:proofErr w:type="spellStart"/>
            <w:r w:rsidRPr="00C601D7">
              <w:rPr>
                <w:sz w:val="20"/>
                <w:szCs w:val="20"/>
              </w:rPr>
              <w:t>Sudtirol</w:t>
            </w:r>
            <w:proofErr w:type="spellEnd"/>
            <w:r w:rsidRPr="00C601D7">
              <w:rPr>
                <w:sz w:val="20"/>
                <w:szCs w:val="20"/>
              </w:rPr>
              <w:t xml:space="preserve"> </w:t>
            </w:r>
            <w:proofErr w:type="spellStart"/>
            <w:r w:rsidRPr="00C601D7">
              <w:rPr>
                <w:sz w:val="20"/>
                <w:szCs w:val="20"/>
              </w:rPr>
              <w:t>Guest</w:t>
            </w:r>
            <w:proofErr w:type="spellEnd"/>
            <w:r w:rsidRPr="00C601D7">
              <w:rPr>
                <w:sz w:val="20"/>
                <w:szCs w:val="20"/>
              </w:rPr>
              <w:t xml:space="preserve"> </w:t>
            </w:r>
            <w:proofErr w:type="spellStart"/>
            <w:r w:rsidRPr="00C601D7">
              <w:rPr>
                <w:sz w:val="20"/>
                <w:szCs w:val="20"/>
              </w:rPr>
              <w:t>Pass</w:t>
            </w:r>
            <w:proofErr w:type="spellEnd"/>
            <w:r w:rsidRPr="00C601D7">
              <w:rPr>
                <w:sz w:val="20"/>
                <w:szCs w:val="20"/>
              </w:rPr>
              <w:t>, s katerim ima možnost brezplačne uporabe javnega prevoza. Cena vozovnice je simbolična, in sicer 0,63 EUR na nočitev, kar regiji letno prinese približno 20 milijonov evrov prihodkov. Sistem je popolnoma digitaliziran – vozovnico gost prejme na elektronski naslov, kar omogoča hitro vkrcanje brez potrebe po fizičnih kartah. Validacija vozovnice poteka že na železniški postaji, pred vstopom na vlak.</w:t>
            </w:r>
            <w:r>
              <w:rPr>
                <w:sz w:val="20"/>
                <w:szCs w:val="20"/>
              </w:rPr>
              <w:t xml:space="preserve"> </w:t>
            </w:r>
            <w:r w:rsidRPr="00C601D7">
              <w:rPr>
                <w:sz w:val="20"/>
                <w:szCs w:val="20"/>
              </w:rPr>
              <w:t xml:space="preserve">Vključevanje turistov je ključno za vzdržnost mreže javnega prevoza, saj bi bila ta sicer omejena le na lokalno prebivalstvo. Primer takega modela je naselje </w:t>
            </w:r>
            <w:proofErr w:type="spellStart"/>
            <w:r w:rsidRPr="00C601D7">
              <w:rPr>
                <w:sz w:val="20"/>
                <w:szCs w:val="20"/>
              </w:rPr>
              <w:t>Prettau</w:t>
            </w:r>
            <w:proofErr w:type="spellEnd"/>
            <w:r w:rsidRPr="00C601D7">
              <w:rPr>
                <w:sz w:val="20"/>
                <w:szCs w:val="20"/>
              </w:rPr>
              <w:t xml:space="preserve"> </w:t>
            </w:r>
            <w:proofErr w:type="spellStart"/>
            <w:r w:rsidRPr="00C601D7">
              <w:rPr>
                <w:sz w:val="20"/>
                <w:szCs w:val="20"/>
              </w:rPr>
              <w:t>im</w:t>
            </w:r>
            <w:proofErr w:type="spellEnd"/>
            <w:r w:rsidRPr="00C601D7">
              <w:rPr>
                <w:sz w:val="20"/>
                <w:szCs w:val="20"/>
              </w:rPr>
              <w:t xml:space="preserve"> </w:t>
            </w:r>
            <w:proofErr w:type="spellStart"/>
            <w:r w:rsidRPr="00C601D7">
              <w:rPr>
                <w:sz w:val="20"/>
                <w:szCs w:val="20"/>
              </w:rPr>
              <w:t>Ahrnt</w:t>
            </w:r>
            <w:proofErr w:type="spellEnd"/>
            <w:r w:rsidRPr="00C601D7">
              <w:rPr>
                <w:sz w:val="20"/>
                <w:szCs w:val="20"/>
              </w:rPr>
              <w:t xml:space="preserve">, ki šteje približno 500 prebivalcev, kjer v zimskem obdobju vozita dva avtobusa na uro, poleti pa celo vsakih 15 minut. Takšne goste vozne rede omogočajo prav </w:t>
            </w:r>
            <w:r w:rsidRPr="00C601D7">
              <w:rPr>
                <w:sz w:val="20"/>
                <w:szCs w:val="20"/>
              </w:rPr>
              <w:lastRenderedPageBreak/>
              <w:t>sinergije s turizmom, saj brez vključitve turistov javni prevoz ne bi bil ekonomsko vzdržen.</w:t>
            </w:r>
            <w:r w:rsidR="004D3586">
              <w:rPr>
                <w:rFonts w:ascii="Calibri" w:eastAsia="Calibri" w:hAnsi="Calibri" w:cs="Calibri"/>
                <w:noProof/>
                <w:sz w:val="20"/>
                <w:szCs w:val="20"/>
              </w:rPr>
              <w:drawing>
                <wp:inline distT="114300" distB="114300" distL="114300" distR="114300" wp14:anchorId="36455B13" wp14:editId="1DC3BB26">
                  <wp:extent cx="5591175" cy="2882900"/>
                  <wp:effectExtent l="0" t="0" r="0" b="0"/>
                  <wp:docPr id="654722685"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0"/>
                          <a:srcRect/>
                          <a:stretch>
                            <a:fillRect/>
                          </a:stretch>
                        </pic:blipFill>
                        <pic:spPr>
                          <a:xfrm>
                            <a:off x="0" y="0"/>
                            <a:ext cx="5591175" cy="2882900"/>
                          </a:xfrm>
                          <a:prstGeom prst="rect">
                            <a:avLst/>
                          </a:prstGeom>
                          <a:ln/>
                        </pic:spPr>
                      </pic:pic>
                    </a:graphicData>
                  </a:graphic>
                </wp:inline>
              </w:drawing>
            </w:r>
          </w:p>
          <w:p w14:paraId="1B5C863F" w14:textId="77777777" w:rsidR="007B78C8" w:rsidRDefault="004D3586">
            <w:pPr>
              <w:spacing w:before="240" w:after="240" w:line="280" w:lineRule="auto"/>
              <w:jc w:val="both"/>
              <w:rPr>
                <w:b/>
                <w:sz w:val="20"/>
                <w:szCs w:val="20"/>
              </w:rPr>
            </w:pPr>
            <w:r>
              <w:rPr>
                <w:b/>
                <w:sz w:val="20"/>
                <w:szCs w:val="20"/>
              </w:rPr>
              <w:t xml:space="preserve">Kolesarski turizem </w:t>
            </w:r>
          </w:p>
          <w:p w14:paraId="6A58EF88" w14:textId="3224348B" w:rsidR="0070041D" w:rsidRPr="0070041D" w:rsidRDefault="0070041D" w:rsidP="0070041D">
            <w:pPr>
              <w:spacing w:before="240" w:after="240" w:line="280" w:lineRule="auto"/>
              <w:jc w:val="both"/>
              <w:rPr>
                <w:sz w:val="20"/>
                <w:szCs w:val="20"/>
              </w:rPr>
            </w:pPr>
            <w:r w:rsidRPr="0070041D">
              <w:rPr>
                <w:sz w:val="20"/>
                <w:szCs w:val="20"/>
              </w:rPr>
              <w:t>Kolesarski turizem je v regiji izjemno razvit, vendar pa združljivost med železniškim prometom in prevozom koles ostaja izziv. V času visoke sezone pogosto primanjkuje prostora za prevoz koles, saj rezervacijski sistem za kolesa na vlakih še ni vzpostavljen. Trenutno težavo rešujejo z uporabo predelanih vagonov brez sedežev, namenjenih izključno prevozu koles. Vendar pa bo s prihodom novih potniških garnitur takšna rešitev postala neizvedljiva.</w:t>
            </w:r>
          </w:p>
          <w:p w14:paraId="5FC3C674" w14:textId="14DE6061" w:rsidR="0070041D" w:rsidRPr="0070041D" w:rsidRDefault="0070041D" w:rsidP="0070041D">
            <w:pPr>
              <w:spacing w:before="240" w:after="240" w:line="280" w:lineRule="auto"/>
              <w:jc w:val="both"/>
              <w:rPr>
                <w:sz w:val="20"/>
                <w:szCs w:val="20"/>
              </w:rPr>
            </w:pPr>
            <w:r w:rsidRPr="0070041D">
              <w:rPr>
                <w:sz w:val="20"/>
                <w:szCs w:val="20"/>
              </w:rPr>
              <w:t>Zato regija razvija alternativne rešitve, kot je okrepitev sistema izposoje koles na ciljih turističnih poti. S tem želijo zmanjšati potrebo po prevozu lastnih koles z vlakom, kar bi razbremenilo javni potniški promet in hkrati izboljšalo uporabniško izkušnjo.</w:t>
            </w:r>
          </w:p>
          <w:p w14:paraId="4707E4B9" w14:textId="77777777" w:rsidR="0070041D" w:rsidRDefault="0070041D" w:rsidP="0070041D">
            <w:pPr>
              <w:spacing w:before="240" w:after="240" w:line="280" w:lineRule="auto"/>
              <w:jc w:val="both"/>
              <w:rPr>
                <w:sz w:val="20"/>
                <w:szCs w:val="20"/>
              </w:rPr>
            </w:pPr>
            <w:r w:rsidRPr="0070041D">
              <w:rPr>
                <w:sz w:val="20"/>
                <w:szCs w:val="20"/>
              </w:rPr>
              <w:t>Za boljše strateško načrtovanje so izvedli tudi študijo z naslovom "</w:t>
            </w:r>
            <w:proofErr w:type="spellStart"/>
            <w:r w:rsidRPr="0070041D">
              <w:rPr>
                <w:sz w:val="20"/>
                <w:szCs w:val="20"/>
              </w:rPr>
              <w:t>Functional</w:t>
            </w:r>
            <w:proofErr w:type="spellEnd"/>
            <w:r w:rsidRPr="0070041D">
              <w:rPr>
                <w:sz w:val="20"/>
                <w:szCs w:val="20"/>
              </w:rPr>
              <w:t xml:space="preserve"> </w:t>
            </w:r>
            <w:proofErr w:type="spellStart"/>
            <w:r w:rsidRPr="0070041D">
              <w:rPr>
                <w:sz w:val="20"/>
                <w:szCs w:val="20"/>
              </w:rPr>
              <w:t>Areas</w:t>
            </w:r>
            <w:proofErr w:type="spellEnd"/>
            <w:r w:rsidRPr="0070041D">
              <w:rPr>
                <w:sz w:val="20"/>
                <w:szCs w:val="20"/>
              </w:rPr>
              <w:t xml:space="preserve"> </w:t>
            </w:r>
            <w:proofErr w:type="spellStart"/>
            <w:r w:rsidRPr="0070041D">
              <w:rPr>
                <w:sz w:val="20"/>
                <w:szCs w:val="20"/>
              </w:rPr>
              <w:t>for</w:t>
            </w:r>
            <w:proofErr w:type="spellEnd"/>
            <w:r w:rsidRPr="0070041D">
              <w:rPr>
                <w:sz w:val="20"/>
                <w:szCs w:val="20"/>
              </w:rPr>
              <w:t xml:space="preserve"> </w:t>
            </w:r>
            <w:proofErr w:type="spellStart"/>
            <w:r w:rsidRPr="0070041D">
              <w:rPr>
                <w:sz w:val="20"/>
                <w:szCs w:val="20"/>
              </w:rPr>
              <w:t>Developing</w:t>
            </w:r>
            <w:proofErr w:type="spellEnd"/>
            <w:r w:rsidRPr="0070041D">
              <w:rPr>
                <w:sz w:val="20"/>
                <w:szCs w:val="20"/>
              </w:rPr>
              <w:t xml:space="preserve"> </w:t>
            </w:r>
            <w:proofErr w:type="spellStart"/>
            <w:r w:rsidRPr="0070041D">
              <w:rPr>
                <w:sz w:val="20"/>
                <w:szCs w:val="20"/>
              </w:rPr>
              <w:t>Cycle</w:t>
            </w:r>
            <w:proofErr w:type="spellEnd"/>
            <w:r w:rsidRPr="0070041D">
              <w:rPr>
                <w:sz w:val="20"/>
                <w:szCs w:val="20"/>
              </w:rPr>
              <w:t xml:space="preserve"> </w:t>
            </w:r>
            <w:proofErr w:type="spellStart"/>
            <w:r w:rsidRPr="0070041D">
              <w:rPr>
                <w:sz w:val="20"/>
                <w:szCs w:val="20"/>
              </w:rPr>
              <w:t>Paths</w:t>
            </w:r>
            <w:proofErr w:type="spellEnd"/>
            <w:r w:rsidRPr="0070041D">
              <w:rPr>
                <w:sz w:val="20"/>
                <w:szCs w:val="20"/>
              </w:rPr>
              <w:t>", ki analizira prostorske, prometne in funkcionalne pogoje za razvoj kakovostne in povezane kolesarske infrastrukture.</w:t>
            </w:r>
          </w:p>
          <w:p w14:paraId="04219CA5" w14:textId="658F56F5" w:rsidR="007B78C8" w:rsidRDefault="004D3586" w:rsidP="0070041D">
            <w:pPr>
              <w:spacing w:before="240" w:after="240" w:line="280" w:lineRule="auto"/>
              <w:jc w:val="both"/>
              <w:rPr>
                <w:b/>
                <w:sz w:val="20"/>
                <w:szCs w:val="20"/>
              </w:rPr>
            </w:pPr>
            <w:proofErr w:type="spellStart"/>
            <w:r>
              <w:rPr>
                <w:b/>
                <w:sz w:val="20"/>
                <w:szCs w:val="20"/>
              </w:rPr>
              <w:t>Intermodalna</w:t>
            </w:r>
            <w:proofErr w:type="spellEnd"/>
            <w:r>
              <w:rPr>
                <w:b/>
                <w:sz w:val="20"/>
                <w:szCs w:val="20"/>
              </w:rPr>
              <w:t xml:space="preserve"> vozlišča </w:t>
            </w:r>
          </w:p>
          <w:p w14:paraId="0EDB910E" w14:textId="3263B893" w:rsidR="0070041D" w:rsidRPr="0070041D" w:rsidRDefault="0070041D" w:rsidP="0070041D">
            <w:pPr>
              <w:spacing w:before="240" w:after="240" w:line="280" w:lineRule="auto"/>
              <w:jc w:val="both"/>
              <w:rPr>
                <w:sz w:val="20"/>
                <w:szCs w:val="20"/>
              </w:rPr>
            </w:pPr>
            <w:r w:rsidRPr="0070041D">
              <w:rPr>
                <w:sz w:val="20"/>
                <w:szCs w:val="20"/>
              </w:rPr>
              <w:t xml:space="preserve">Cilj regije je integracija različnih načinov mobilnosti v celovit in povezan prometni sistem. V ta namen gradijo novo </w:t>
            </w:r>
            <w:proofErr w:type="spellStart"/>
            <w:r w:rsidRPr="0070041D">
              <w:rPr>
                <w:sz w:val="20"/>
                <w:szCs w:val="20"/>
              </w:rPr>
              <w:t>intermodalno</w:t>
            </w:r>
            <w:proofErr w:type="spellEnd"/>
            <w:r w:rsidRPr="0070041D">
              <w:rPr>
                <w:sz w:val="20"/>
                <w:szCs w:val="20"/>
              </w:rPr>
              <w:t xml:space="preserve"> središče v St. Jakobu, južno od Bolzana, ki bo združevalo železniški promet, avtobusne povezave, kolesarski promet, pešce ter dostop do letališča. Pomemben element </w:t>
            </w:r>
            <w:proofErr w:type="spellStart"/>
            <w:r w:rsidRPr="0070041D">
              <w:rPr>
                <w:sz w:val="20"/>
                <w:szCs w:val="20"/>
              </w:rPr>
              <w:t>intermodalnosti</w:t>
            </w:r>
            <w:proofErr w:type="spellEnd"/>
            <w:r w:rsidRPr="0070041D">
              <w:rPr>
                <w:sz w:val="20"/>
                <w:szCs w:val="20"/>
              </w:rPr>
              <w:t xml:space="preserve"> je tudi načrtovana povezava vlak–gondola, ki omogoča učinkovito in trajnostno dostopanje do smučišč in gorskih destinacij.</w:t>
            </w:r>
          </w:p>
          <w:p w14:paraId="15141CCC" w14:textId="36ACB618" w:rsidR="0070041D" w:rsidRPr="0070041D" w:rsidRDefault="0070041D" w:rsidP="0070041D">
            <w:pPr>
              <w:spacing w:before="240" w:after="240" w:line="280" w:lineRule="auto"/>
              <w:jc w:val="both"/>
              <w:rPr>
                <w:sz w:val="20"/>
                <w:szCs w:val="20"/>
              </w:rPr>
            </w:pPr>
            <w:r w:rsidRPr="0070041D">
              <w:rPr>
                <w:sz w:val="20"/>
                <w:szCs w:val="20"/>
              </w:rPr>
              <w:t>Pomembno vlogo pri preusmerjanju prometa z osebnih vozil na javni prevoz igrajo tudi sistemi "Park &amp; Ride" (P+R). Vse več jih uvajajo po regiji, pri čemer je parkiranje brezplačno, če uporabnik nadaljuje pot z javnim prevozom. V primeru, da se z javnim prevozom ne nadaljuje, je parkiranje plačljivo. Ta ukrep spodbuja racionalno uporabo osebnih vozil in prispeva k razbremenitvi mestnih središč.</w:t>
            </w:r>
          </w:p>
          <w:p w14:paraId="1BE96526" w14:textId="77777777" w:rsidR="0070041D" w:rsidRDefault="0070041D" w:rsidP="0070041D">
            <w:pPr>
              <w:spacing w:before="240" w:after="240" w:line="280" w:lineRule="auto"/>
              <w:jc w:val="both"/>
              <w:rPr>
                <w:sz w:val="20"/>
                <w:szCs w:val="20"/>
              </w:rPr>
            </w:pPr>
            <w:r w:rsidRPr="0070041D">
              <w:rPr>
                <w:sz w:val="20"/>
                <w:szCs w:val="20"/>
              </w:rPr>
              <w:t xml:space="preserve">Za učinkovito upravljanje parkirnih kapacitet uporabljajo spletno platformo parking.it, ki omogoča vpogled v </w:t>
            </w:r>
            <w:proofErr w:type="spellStart"/>
            <w:r w:rsidRPr="0070041D">
              <w:rPr>
                <w:sz w:val="20"/>
                <w:szCs w:val="20"/>
              </w:rPr>
              <w:t>realnočasovno</w:t>
            </w:r>
            <w:proofErr w:type="spellEnd"/>
            <w:r w:rsidRPr="0070041D">
              <w:rPr>
                <w:sz w:val="20"/>
                <w:szCs w:val="20"/>
              </w:rPr>
              <w:t xml:space="preserve"> zasedenost parkirišč ter napovedi zasedenosti za prihodnje ure. Ta </w:t>
            </w:r>
            <w:r w:rsidRPr="0070041D">
              <w:rPr>
                <w:sz w:val="20"/>
                <w:szCs w:val="20"/>
              </w:rPr>
              <w:lastRenderedPageBreak/>
              <w:t>digitalna rešitev predstavlja pomembno podporo uporabnikom pri načrtovanju poti in optimizaciji mobilnosti ter jo regija namerava prenesti tudi na območje Dolomitov.</w:t>
            </w:r>
          </w:p>
          <w:p w14:paraId="52AA0333" w14:textId="1AD296A1" w:rsidR="007B78C8" w:rsidRDefault="004D3586" w:rsidP="0070041D">
            <w:pPr>
              <w:spacing w:before="240" w:after="240" w:line="280" w:lineRule="auto"/>
              <w:jc w:val="both"/>
              <w:rPr>
                <w:b/>
                <w:sz w:val="20"/>
                <w:szCs w:val="20"/>
              </w:rPr>
            </w:pPr>
            <w:r>
              <w:rPr>
                <w:b/>
                <w:sz w:val="20"/>
                <w:szCs w:val="20"/>
              </w:rPr>
              <w:t>Digitalizacija prometa</w:t>
            </w:r>
          </w:p>
          <w:p w14:paraId="009CA1E5" w14:textId="7A6F68FB" w:rsidR="0070041D" w:rsidRPr="0070041D" w:rsidRDefault="0070041D" w:rsidP="0070041D">
            <w:pPr>
              <w:spacing w:before="240" w:after="240" w:line="280" w:lineRule="auto"/>
              <w:jc w:val="both"/>
              <w:rPr>
                <w:sz w:val="20"/>
                <w:szCs w:val="20"/>
              </w:rPr>
            </w:pPr>
            <w:r w:rsidRPr="0070041D">
              <w:rPr>
                <w:sz w:val="20"/>
                <w:szCs w:val="20"/>
              </w:rPr>
              <w:t>V Dolomitih izvajajo celostno prometno upravljanje, ki temelji na podatkovni analitiki in digital</w:t>
            </w:r>
            <w:r>
              <w:rPr>
                <w:sz w:val="20"/>
                <w:szCs w:val="20"/>
              </w:rPr>
              <w:t xml:space="preserve">izaciji. </w:t>
            </w:r>
            <w:r w:rsidRPr="0070041D">
              <w:rPr>
                <w:sz w:val="20"/>
                <w:szCs w:val="20"/>
              </w:rPr>
              <w:t>Promet spremljajo z uporabo prometnih števcev, ki omogočajo zbiranje podatkov o volumnu prometa, velikosti vozil, časih zadrževanja na določenem območju ter profilih uporabnikov (prebivalci, dnevni obiskovalci, turisti).</w:t>
            </w:r>
          </w:p>
          <w:p w14:paraId="31AD5A2D" w14:textId="0CA36E04" w:rsidR="0070041D" w:rsidRPr="0070041D" w:rsidRDefault="0070041D" w:rsidP="0070041D">
            <w:pPr>
              <w:spacing w:before="240" w:after="240" w:line="280" w:lineRule="auto"/>
              <w:jc w:val="both"/>
              <w:rPr>
                <w:sz w:val="20"/>
                <w:szCs w:val="20"/>
              </w:rPr>
            </w:pPr>
            <w:r w:rsidRPr="0070041D">
              <w:rPr>
                <w:sz w:val="20"/>
                <w:szCs w:val="20"/>
              </w:rPr>
              <w:t>Analiza je pokazala, da se le 9,5 % vozil v regiji dejansko ustavi in koristi lokalne storitve (npr. obisk gora, gostinskih obratov ipd.). To pomeni, da večina prometa predstavlja tranzit, kar pomembno vpliva na oblikovanje prometnih ukrepov – predvsem z vidika njihove usmerjenosti na obiskovalce in ne lokalno prebivalstvo. Takšne informacije omogočajo ciljno usmerjeno, podatkovno podprto načrtovanje ukrepov, kot so dostopne omejitve, P&amp;R sistemi ali spodbujanje alternativne mobilnosti.</w:t>
            </w:r>
          </w:p>
          <w:p w14:paraId="6A2B1216" w14:textId="62694042" w:rsidR="007B78C8" w:rsidRDefault="0070041D" w:rsidP="0070041D">
            <w:pPr>
              <w:spacing w:before="240" w:after="240" w:line="280" w:lineRule="auto"/>
              <w:jc w:val="both"/>
              <w:rPr>
                <w:sz w:val="20"/>
                <w:szCs w:val="20"/>
              </w:rPr>
            </w:pPr>
            <w:r w:rsidRPr="0070041D">
              <w:rPr>
                <w:sz w:val="20"/>
                <w:szCs w:val="20"/>
              </w:rPr>
              <w:t>Poleg tega regija razvija digitalizirane sisteme za upravljanje parkirišč, zlasti na turističnih vročih točkah. Obiskovalci so prek aplikacij v realnem času obveščeni o razpoložljivosti parkirnih mest. Sistem uporablja zgodovinske podatke za napovedovanje zasedenosti v prihodnjih urah, kar dodatno prispeva k boljši porazdelitvi obiskovalcev, zmanjšanju prometnih konic in učinkovitejšemu upravljanju prostora.</w:t>
            </w:r>
            <w:r w:rsidR="004D3586">
              <w:rPr>
                <w:noProof/>
                <w:sz w:val="20"/>
                <w:szCs w:val="20"/>
              </w:rPr>
              <w:drawing>
                <wp:inline distT="114300" distB="114300" distL="114300" distR="114300" wp14:anchorId="78EF7313" wp14:editId="151E8AAE">
                  <wp:extent cx="5591175" cy="3009900"/>
                  <wp:effectExtent l="0" t="0" r="0" b="0"/>
                  <wp:docPr id="654722686"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41"/>
                          <a:srcRect/>
                          <a:stretch>
                            <a:fillRect/>
                          </a:stretch>
                        </pic:blipFill>
                        <pic:spPr>
                          <a:xfrm>
                            <a:off x="0" y="0"/>
                            <a:ext cx="5591175" cy="3009900"/>
                          </a:xfrm>
                          <a:prstGeom prst="rect">
                            <a:avLst/>
                          </a:prstGeom>
                          <a:ln/>
                        </pic:spPr>
                      </pic:pic>
                    </a:graphicData>
                  </a:graphic>
                </wp:inline>
              </w:drawing>
            </w:r>
          </w:p>
          <w:p w14:paraId="1161CBEF" w14:textId="77777777" w:rsidR="007B78C8" w:rsidRDefault="004D3586">
            <w:pPr>
              <w:spacing w:before="240" w:after="240" w:line="280" w:lineRule="auto"/>
              <w:jc w:val="both"/>
              <w:rPr>
                <w:b/>
                <w:sz w:val="20"/>
                <w:szCs w:val="20"/>
              </w:rPr>
            </w:pPr>
            <w:r>
              <w:rPr>
                <w:b/>
                <w:sz w:val="20"/>
                <w:szCs w:val="20"/>
              </w:rPr>
              <w:t xml:space="preserve">Zeleni koridor </w:t>
            </w:r>
            <w:proofErr w:type="spellStart"/>
            <w:r>
              <w:rPr>
                <w:b/>
                <w:sz w:val="20"/>
                <w:szCs w:val="20"/>
              </w:rPr>
              <w:t>Brenner</w:t>
            </w:r>
            <w:proofErr w:type="spellEnd"/>
            <w:r>
              <w:rPr>
                <w:noProof/>
              </w:rPr>
              <w:drawing>
                <wp:anchor distT="114300" distB="114300" distL="114300" distR="114300" simplePos="0" relativeHeight="251663360" behindDoc="0" locked="0" layoutInCell="1" hidden="0" allowOverlap="1" wp14:anchorId="4FBAE28B" wp14:editId="4F91C437">
                  <wp:simplePos x="0" y="0"/>
                  <wp:positionH relativeFrom="column">
                    <wp:posOffset>47627</wp:posOffset>
                  </wp:positionH>
                  <wp:positionV relativeFrom="paragraph">
                    <wp:posOffset>341826</wp:posOffset>
                  </wp:positionV>
                  <wp:extent cx="2424113" cy="1172098"/>
                  <wp:effectExtent l="0" t="0" r="0" b="0"/>
                  <wp:wrapSquare wrapText="bothSides" distT="114300" distB="114300" distL="114300" distR="114300"/>
                  <wp:docPr id="65472267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2"/>
                          <a:srcRect/>
                          <a:stretch>
                            <a:fillRect/>
                          </a:stretch>
                        </pic:blipFill>
                        <pic:spPr>
                          <a:xfrm>
                            <a:off x="0" y="0"/>
                            <a:ext cx="2424113" cy="1172098"/>
                          </a:xfrm>
                          <a:prstGeom prst="rect">
                            <a:avLst/>
                          </a:prstGeom>
                          <a:ln/>
                        </pic:spPr>
                      </pic:pic>
                    </a:graphicData>
                  </a:graphic>
                </wp:anchor>
              </w:drawing>
            </w:r>
          </w:p>
          <w:p w14:paraId="6FD93F8D" w14:textId="77777777" w:rsidR="007B78C8" w:rsidRDefault="004D3586">
            <w:pPr>
              <w:spacing w:before="240" w:after="240" w:line="280" w:lineRule="auto"/>
              <w:jc w:val="both"/>
              <w:rPr>
                <w:sz w:val="20"/>
                <w:szCs w:val="20"/>
              </w:rPr>
            </w:pPr>
            <w:r>
              <w:rPr>
                <w:sz w:val="20"/>
                <w:szCs w:val="20"/>
              </w:rPr>
              <w:t xml:space="preserve">Južna Tirolska sodeluje pri razvoju projekta </w:t>
            </w:r>
            <w:proofErr w:type="spellStart"/>
            <w:r>
              <w:rPr>
                <w:sz w:val="20"/>
                <w:szCs w:val="20"/>
              </w:rPr>
              <w:t>Brenner</w:t>
            </w:r>
            <w:proofErr w:type="spellEnd"/>
            <w:r>
              <w:rPr>
                <w:sz w:val="20"/>
                <w:szCs w:val="20"/>
              </w:rPr>
              <w:t xml:space="preserve"> </w:t>
            </w:r>
            <w:proofErr w:type="spellStart"/>
            <w:r>
              <w:rPr>
                <w:sz w:val="20"/>
                <w:szCs w:val="20"/>
              </w:rPr>
              <w:t>Green</w:t>
            </w:r>
            <w:proofErr w:type="spellEnd"/>
            <w:r>
              <w:rPr>
                <w:sz w:val="20"/>
                <w:szCs w:val="20"/>
              </w:rPr>
              <w:t xml:space="preserve"> </w:t>
            </w:r>
            <w:proofErr w:type="spellStart"/>
            <w:r>
              <w:rPr>
                <w:sz w:val="20"/>
                <w:szCs w:val="20"/>
              </w:rPr>
              <w:t>Corridor</w:t>
            </w:r>
            <w:proofErr w:type="spellEnd"/>
            <w:r>
              <w:rPr>
                <w:sz w:val="20"/>
                <w:szCs w:val="20"/>
              </w:rPr>
              <w:t xml:space="preserve">, katerega cilj je preusmeritev predvsem tovornega prometa s cest na železnice. Tovorni promet naj bi potekal skozi nov </w:t>
            </w:r>
            <w:proofErr w:type="spellStart"/>
            <w:r>
              <w:rPr>
                <w:sz w:val="20"/>
                <w:szCs w:val="20"/>
              </w:rPr>
              <w:t>Brennerski</w:t>
            </w:r>
            <w:proofErr w:type="spellEnd"/>
            <w:r>
              <w:rPr>
                <w:sz w:val="20"/>
                <w:szCs w:val="20"/>
              </w:rPr>
              <w:t xml:space="preserve"> predor, ki bo odprt v prihodnjih letih. Razmišljajo tudi o uvedbi variabilne cestnine, ki bo višja ob največjih prometnih obremenitvah.</w:t>
            </w:r>
          </w:p>
          <w:p w14:paraId="7C67F91C" w14:textId="77777777" w:rsidR="007B78C8" w:rsidRDefault="004D3586">
            <w:pPr>
              <w:spacing w:before="240" w:after="240" w:line="280" w:lineRule="auto"/>
              <w:jc w:val="both"/>
              <w:rPr>
                <w:sz w:val="20"/>
                <w:szCs w:val="20"/>
              </w:rPr>
            </w:pPr>
            <w:r>
              <w:rPr>
                <w:sz w:val="20"/>
                <w:szCs w:val="20"/>
              </w:rPr>
              <w:t xml:space="preserve">Sočasno vlagajo v električno mobilnost in vodikovo infrastrukturo, saj sami proizvajajo del vodika ter sledijo usmeritvam EU. Začeli so kupovati nove vlake skupaj z avstrijsko Tirolsko, to pomeni, da se </w:t>
            </w:r>
            <w:r>
              <w:rPr>
                <w:sz w:val="20"/>
                <w:szCs w:val="20"/>
              </w:rPr>
              <w:lastRenderedPageBreak/>
              <w:t>srečujejo z različnimi nacionalnimi pravili. Opažajo, da bi bilo potrebno bolj poenotiti pravila tudi za vlake oz. železniško infrastrukturo v EU.</w:t>
            </w:r>
          </w:p>
          <w:p w14:paraId="3BCC8ECC" w14:textId="77777777" w:rsidR="007B78C8" w:rsidRDefault="004D3586">
            <w:pPr>
              <w:spacing w:before="240" w:after="240" w:line="280" w:lineRule="auto"/>
              <w:jc w:val="both"/>
              <w:rPr>
                <w:b/>
                <w:sz w:val="20"/>
                <w:szCs w:val="20"/>
              </w:rPr>
            </w:pPr>
            <w:r>
              <w:rPr>
                <w:b/>
                <w:sz w:val="20"/>
                <w:szCs w:val="20"/>
              </w:rPr>
              <w:t>Urejanje prometa v občutljivih območjih</w:t>
            </w:r>
          </w:p>
          <w:p w14:paraId="318F0A0B" w14:textId="77777777" w:rsidR="007B78C8" w:rsidRDefault="004D3586">
            <w:pPr>
              <w:spacing w:before="240" w:after="240" w:line="280" w:lineRule="auto"/>
              <w:jc w:val="both"/>
              <w:rPr>
                <w:sz w:val="20"/>
                <w:szCs w:val="20"/>
              </w:rPr>
            </w:pPr>
            <w:r>
              <w:rPr>
                <w:sz w:val="20"/>
                <w:szCs w:val="20"/>
              </w:rPr>
              <w:t xml:space="preserve">Na prelazih uvajajo strogo regulacijo prometa zaradi preobremenjenosti – v nekaterih dolinah je dovoljen vstop le 100 vozilom na dan. Vstop je mogoč le z rezervacijo, nadzorujejo ga policija in kamere. Kljub začetnim pravnim izzivom je ukrep zdržal tudi sodno presojo. To velja od 15. junija do 15. septembra. </w:t>
            </w:r>
          </w:p>
          <w:p w14:paraId="57810AFB" w14:textId="77777777" w:rsidR="007B78C8" w:rsidRDefault="004D3586">
            <w:pPr>
              <w:spacing w:before="240" w:after="240" w:line="280" w:lineRule="auto"/>
              <w:jc w:val="both"/>
              <w:rPr>
                <w:rFonts w:ascii="Calibri" w:eastAsia="Calibri" w:hAnsi="Calibri" w:cs="Calibri"/>
                <w:sz w:val="20"/>
                <w:szCs w:val="20"/>
              </w:rPr>
            </w:pPr>
            <w:r>
              <w:rPr>
                <w:rFonts w:ascii="Calibri" w:eastAsia="Calibri" w:hAnsi="Calibri" w:cs="Calibri"/>
                <w:noProof/>
                <w:sz w:val="20"/>
                <w:szCs w:val="20"/>
              </w:rPr>
              <w:drawing>
                <wp:inline distT="114300" distB="114300" distL="114300" distR="114300" wp14:anchorId="26214407" wp14:editId="653B9669">
                  <wp:extent cx="5591175" cy="3149600"/>
                  <wp:effectExtent l="0" t="0" r="0" b="0"/>
                  <wp:docPr id="654722687"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3"/>
                          <a:srcRect/>
                          <a:stretch>
                            <a:fillRect/>
                          </a:stretch>
                        </pic:blipFill>
                        <pic:spPr>
                          <a:xfrm>
                            <a:off x="0" y="0"/>
                            <a:ext cx="5591175" cy="3149600"/>
                          </a:xfrm>
                          <a:prstGeom prst="rect">
                            <a:avLst/>
                          </a:prstGeom>
                          <a:ln/>
                        </pic:spPr>
                      </pic:pic>
                    </a:graphicData>
                  </a:graphic>
                </wp:inline>
              </w:drawing>
            </w:r>
          </w:p>
        </w:tc>
      </w:tr>
    </w:tbl>
    <w:p w14:paraId="6AF8F33E" w14:textId="77777777" w:rsidR="007B78C8" w:rsidRDefault="007B78C8">
      <w:pPr>
        <w:rPr>
          <w:sz w:val="20"/>
          <w:szCs w:val="20"/>
        </w:rPr>
      </w:pPr>
    </w:p>
    <w:p w14:paraId="6B9886EF" w14:textId="77777777" w:rsidR="007B78C8" w:rsidRDefault="007B78C8">
      <w:pPr>
        <w:rPr>
          <w:sz w:val="20"/>
          <w:szCs w:val="20"/>
        </w:rPr>
      </w:pPr>
    </w:p>
    <w:p w14:paraId="557D70F0" w14:textId="77777777" w:rsidR="007B78C8" w:rsidRDefault="007B78C8">
      <w:pPr>
        <w:rPr>
          <w:sz w:val="20"/>
          <w:szCs w:val="20"/>
        </w:rPr>
      </w:pPr>
    </w:p>
    <w:tbl>
      <w:tblPr>
        <w:tblStyle w:val="ab"/>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7B78C8" w14:paraId="15DEB283" w14:textId="77777777">
        <w:tc>
          <w:tcPr>
            <w:tcW w:w="9029" w:type="dxa"/>
            <w:shd w:val="clear" w:color="auto" w:fill="auto"/>
            <w:tcMar>
              <w:top w:w="100" w:type="dxa"/>
              <w:left w:w="100" w:type="dxa"/>
              <w:bottom w:w="100" w:type="dxa"/>
              <w:right w:w="100" w:type="dxa"/>
            </w:tcMar>
          </w:tcPr>
          <w:p w14:paraId="4862999A" w14:textId="77777777" w:rsidR="007B78C8" w:rsidRDefault="004D3586">
            <w:pPr>
              <w:spacing w:after="120" w:line="280" w:lineRule="auto"/>
              <w:rPr>
                <w:b/>
                <w:sz w:val="20"/>
                <w:szCs w:val="20"/>
              </w:rPr>
            </w:pPr>
            <w:r>
              <w:rPr>
                <w:b/>
                <w:sz w:val="20"/>
                <w:szCs w:val="20"/>
              </w:rPr>
              <w:t xml:space="preserve">4. dobra praksa – Predstavitev centra za mobilnost </w:t>
            </w:r>
            <w:proofErr w:type="spellStart"/>
            <w:r>
              <w:rPr>
                <w:b/>
                <w:sz w:val="20"/>
                <w:szCs w:val="20"/>
              </w:rPr>
              <w:t>Brixen</w:t>
            </w:r>
            <w:proofErr w:type="spellEnd"/>
            <w:r>
              <w:rPr>
                <w:b/>
                <w:sz w:val="20"/>
                <w:szCs w:val="20"/>
              </w:rPr>
              <w:t>/</w:t>
            </w:r>
            <w:proofErr w:type="spellStart"/>
            <w:r>
              <w:rPr>
                <w:b/>
                <w:sz w:val="20"/>
                <w:szCs w:val="20"/>
              </w:rPr>
              <w:t>Bressanone</w:t>
            </w:r>
            <w:proofErr w:type="spellEnd"/>
            <w:r>
              <w:rPr>
                <w:b/>
                <w:sz w:val="20"/>
                <w:szCs w:val="20"/>
              </w:rPr>
              <w:t xml:space="preserve"> in javnega prevoza na Tirolskem  </w:t>
            </w:r>
          </w:p>
          <w:p w14:paraId="09AB90CD" w14:textId="77777777" w:rsidR="007B78C8" w:rsidRDefault="004D3586">
            <w:pPr>
              <w:spacing w:after="120" w:line="280" w:lineRule="auto"/>
              <w:rPr>
                <w:b/>
                <w:sz w:val="20"/>
                <w:szCs w:val="20"/>
              </w:rPr>
            </w:pPr>
            <w:proofErr w:type="spellStart"/>
            <w:r>
              <w:rPr>
                <w:b/>
                <w:sz w:val="20"/>
                <w:szCs w:val="20"/>
              </w:rPr>
              <w:t>Joachim</w:t>
            </w:r>
            <w:proofErr w:type="spellEnd"/>
            <w:r>
              <w:rPr>
                <w:b/>
                <w:sz w:val="20"/>
                <w:szCs w:val="20"/>
              </w:rPr>
              <w:t xml:space="preserve"> </w:t>
            </w:r>
            <w:proofErr w:type="spellStart"/>
            <w:r>
              <w:rPr>
                <w:b/>
                <w:sz w:val="20"/>
                <w:szCs w:val="20"/>
              </w:rPr>
              <w:t>Dejaco</w:t>
            </w:r>
            <w:proofErr w:type="spellEnd"/>
            <w:r>
              <w:rPr>
                <w:b/>
                <w:sz w:val="20"/>
                <w:szCs w:val="20"/>
              </w:rPr>
              <w:t xml:space="preserve">, generalni direktor STA: </w:t>
            </w:r>
            <w:hyperlink r:id="rId44">
              <w:r>
                <w:rPr>
                  <w:b/>
                  <w:color w:val="1155CC"/>
                  <w:sz w:val="20"/>
                  <w:szCs w:val="20"/>
                  <w:u w:val="single"/>
                </w:rPr>
                <w:t>joachim.dejaco@sta.bz.it</w:t>
              </w:r>
            </w:hyperlink>
            <w:r>
              <w:rPr>
                <w:b/>
                <w:sz w:val="20"/>
                <w:szCs w:val="20"/>
              </w:rPr>
              <w:t xml:space="preserve"> </w:t>
            </w:r>
          </w:p>
        </w:tc>
      </w:tr>
      <w:tr w:rsidR="007B78C8" w14:paraId="2B0661C0" w14:textId="77777777">
        <w:tc>
          <w:tcPr>
            <w:tcW w:w="9029" w:type="dxa"/>
            <w:shd w:val="clear" w:color="auto" w:fill="auto"/>
            <w:tcMar>
              <w:top w:w="100" w:type="dxa"/>
              <w:left w:w="100" w:type="dxa"/>
              <w:bottom w:w="100" w:type="dxa"/>
              <w:right w:w="100" w:type="dxa"/>
            </w:tcMar>
          </w:tcPr>
          <w:p w14:paraId="00BA8C5B" w14:textId="77777777" w:rsidR="0070041D" w:rsidRPr="0070041D" w:rsidRDefault="0070041D" w:rsidP="0070041D">
            <w:pPr>
              <w:spacing w:before="100" w:beforeAutospacing="1" w:after="100" w:afterAutospacing="1" w:line="240" w:lineRule="auto"/>
              <w:rPr>
                <w:rFonts w:eastAsia="Times New Roman"/>
                <w:sz w:val="20"/>
                <w:szCs w:val="20"/>
              </w:rPr>
            </w:pPr>
            <w:r w:rsidRPr="0070041D">
              <w:rPr>
                <w:rFonts w:eastAsia="Times New Roman"/>
                <w:sz w:val="20"/>
                <w:szCs w:val="20"/>
              </w:rPr>
              <w:t xml:space="preserve">Južna Tirolska si znotraj širše razvojne strategije, ki vključuje stanovanjsko politiko, kakovost življenja in </w:t>
            </w:r>
            <w:proofErr w:type="spellStart"/>
            <w:r w:rsidRPr="0070041D">
              <w:rPr>
                <w:rFonts w:eastAsia="Times New Roman"/>
                <w:sz w:val="20"/>
                <w:szCs w:val="20"/>
              </w:rPr>
              <w:t>okoljsko</w:t>
            </w:r>
            <w:proofErr w:type="spellEnd"/>
            <w:r w:rsidRPr="0070041D">
              <w:rPr>
                <w:rFonts w:eastAsia="Times New Roman"/>
                <w:sz w:val="20"/>
                <w:szCs w:val="20"/>
              </w:rPr>
              <w:t xml:space="preserve"> trajnost, zastavlja ambiciozne cilje tudi na področju mobilnosti. Mobilnost je prepoznana kot ena izmed ključnih prioritet, saj neposredno vpliva na okolje, dostopnost storitev ter razvoj turizma.</w:t>
            </w:r>
          </w:p>
          <w:p w14:paraId="0FA737DC" w14:textId="77777777" w:rsidR="0070041D" w:rsidRPr="0070041D" w:rsidRDefault="0070041D" w:rsidP="0070041D">
            <w:pPr>
              <w:spacing w:before="100" w:beforeAutospacing="1" w:after="100" w:afterAutospacing="1" w:line="240" w:lineRule="auto"/>
              <w:rPr>
                <w:rFonts w:eastAsia="Times New Roman"/>
                <w:sz w:val="20"/>
                <w:szCs w:val="20"/>
              </w:rPr>
            </w:pPr>
            <w:r w:rsidRPr="0070041D">
              <w:rPr>
                <w:rFonts w:eastAsia="Times New Roman"/>
                <w:sz w:val="20"/>
                <w:szCs w:val="20"/>
              </w:rPr>
              <w:t>Med glavnimi cilji so:</w:t>
            </w:r>
          </w:p>
          <w:p w14:paraId="1D169A43" w14:textId="77777777" w:rsidR="0070041D" w:rsidRPr="0070041D" w:rsidRDefault="0070041D" w:rsidP="0070041D">
            <w:pPr>
              <w:numPr>
                <w:ilvl w:val="0"/>
                <w:numId w:val="29"/>
              </w:numPr>
              <w:spacing w:before="100" w:beforeAutospacing="1" w:after="100" w:afterAutospacing="1" w:line="240" w:lineRule="auto"/>
              <w:rPr>
                <w:rFonts w:eastAsia="Times New Roman"/>
                <w:sz w:val="20"/>
                <w:szCs w:val="20"/>
              </w:rPr>
            </w:pPr>
            <w:r w:rsidRPr="0070041D">
              <w:rPr>
                <w:rFonts w:eastAsia="Times New Roman"/>
                <w:sz w:val="20"/>
                <w:szCs w:val="20"/>
              </w:rPr>
              <w:t xml:space="preserve">povečanje uporabe </w:t>
            </w:r>
            <w:r w:rsidRPr="0070041D">
              <w:rPr>
                <w:rFonts w:eastAsia="Times New Roman"/>
                <w:b/>
                <w:bCs/>
                <w:sz w:val="20"/>
                <w:szCs w:val="20"/>
              </w:rPr>
              <w:t>železniškega prometa za 250 %</w:t>
            </w:r>
            <w:r w:rsidRPr="0070041D">
              <w:rPr>
                <w:rFonts w:eastAsia="Times New Roman"/>
                <w:sz w:val="20"/>
                <w:szCs w:val="20"/>
              </w:rPr>
              <w:t>,</w:t>
            </w:r>
          </w:p>
          <w:p w14:paraId="0728C92F" w14:textId="77777777" w:rsidR="0070041D" w:rsidRPr="0070041D" w:rsidRDefault="0070041D" w:rsidP="0070041D">
            <w:pPr>
              <w:numPr>
                <w:ilvl w:val="0"/>
                <w:numId w:val="29"/>
              </w:numPr>
              <w:spacing w:before="100" w:beforeAutospacing="1" w:after="100" w:afterAutospacing="1" w:line="240" w:lineRule="auto"/>
              <w:rPr>
                <w:rFonts w:eastAsia="Times New Roman"/>
                <w:sz w:val="20"/>
                <w:szCs w:val="20"/>
              </w:rPr>
            </w:pPr>
            <w:r w:rsidRPr="0070041D">
              <w:rPr>
                <w:rFonts w:eastAsia="Times New Roman"/>
                <w:sz w:val="20"/>
                <w:szCs w:val="20"/>
              </w:rPr>
              <w:t xml:space="preserve">povečanje uporabe </w:t>
            </w:r>
            <w:r w:rsidRPr="0070041D">
              <w:rPr>
                <w:rFonts w:eastAsia="Times New Roman"/>
                <w:b/>
                <w:bCs/>
                <w:sz w:val="20"/>
                <w:szCs w:val="20"/>
              </w:rPr>
              <w:t>avtobusnega prometa za 20 %</w:t>
            </w:r>
            <w:r w:rsidRPr="0070041D">
              <w:rPr>
                <w:rFonts w:eastAsia="Times New Roman"/>
                <w:sz w:val="20"/>
                <w:szCs w:val="20"/>
              </w:rPr>
              <w:t>,</w:t>
            </w:r>
          </w:p>
          <w:p w14:paraId="42BABAD2" w14:textId="77777777" w:rsidR="0070041D" w:rsidRPr="0070041D" w:rsidRDefault="0070041D" w:rsidP="0070041D">
            <w:pPr>
              <w:numPr>
                <w:ilvl w:val="0"/>
                <w:numId w:val="29"/>
              </w:numPr>
              <w:spacing w:before="100" w:beforeAutospacing="1" w:after="100" w:afterAutospacing="1" w:line="240" w:lineRule="auto"/>
              <w:rPr>
                <w:rFonts w:eastAsia="Times New Roman"/>
                <w:sz w:val="20"/>
                <w:szCs w:val="20"/>
              </w:rPr>
            </w:pPr>
            <w:r w:rsidRPr="0070041D">
              <w:rPr>
                <w:rFonts w:eastAsia="Times New Roman"/>
                <w:sz w:val="20"/>
                <w:szCs w:val="20"/>
              </w:rPr>
              <w:t xml:space="preserve">povečanje </w:t>
            </w:r>
            <w:r w:rsidRPr="0070041D">
              <w:rPr>
                <w:rFonts w:eastAsia="Times New Roman"/>
                <w:b/>
                <w:bCs/>
                <w:sz w:val="20"/>
                <w:szCs w:val="20"/>
              </w:rPr>
              <w:t>deleža kolesarjenja za 50 %</w:t>
            </w:r>
            <w:r w:rsidRPr="0070041D">
              <w:rPr>
                <w:rFonts w:eastAsia="Times New Roman"/>
                <w:sz w:val="20"/>
                <w:szCs w:val="20"/>
              </w:rPr>
              <w:t>.</w:t>
            </w:r>
          </w:p>
          <w:p w14:paraId="109DE8F7" w14:textId="77777777" w:rsidR="0070041D" w:rsidRPr="0070041D" w:rsidRDefault="0070041D" w:rsidP="0070041D">
            <w:pPr>
              <w:spacing w:before="100" w:beforeAutospacing="1" w:after="100" w:afterAutospacing="1" w:line="240" w:lineRule="auto"/>
              <w:rPr>
                <w:rFonts w:eastAsia="Times New Roman"/>
                <w:sz w:val="20"/>
                <w:szCs w:val="20"/>
              </w:rPr>
            </w:pPr>
            <w:r w:rsidRPr="0070041D">
              <w:rPr>
                <w:rFonts w:eastAsia="Times New Roman"/>
                <w:sz w:val="20"/>
                <w:szCs w:val="20"/>
              </w:rPr>
              <w:lastRenderedPageBreak/>
              <w:t xml:space="preserve">Ti cilji temeljijo na </w:t>
            </w:r>
            <w:r w:rsidRPr="0070041D">
              <w:rPr>
                <w:rFonts w:eastAsia="Times New Roman"/>
                <w:b/>
                <w:bCs/>
                <w:sz w:val="20"/>
                <w:szCs w:val="20"/>
              </w:rPr>
              <w:t>analizi obstoječih prometnih tokov</w:t>
            </w:r>
            <w:r w:rsidRPr="0070041D">
              <w:rPr>
                <w:rFonts w:eastAsia="Times New Roman"/>
                <w:sz w:val="20"/>
                <w:szCs w:val="20"/>
              </w:rPr>
              <w:t xml:space="preserve">, </w:t>
            </w:r>
            <w:r w:rsidRPr="0070041D">
              <w:rPr>
                <w:rFonts w:eastAsia="Times New Roman"/>
                <w:b/>
                <w:bCs/>
                <w:sz w:val="20"/>
                <w:szCs w:val="20"/>
              </w:rPr>
              <w:t>uporabe javnega potniškega prometa</w:t>
            </w:r>
            <w:r w:rsidRPr="0070041D">
              <w:rPr>
                <w:rFonts w:eastAsia="Times New Roman"/>
                <w:sz w:val="20"/>
                <w:szCs w:val="20"/>
              </w:rPr>
              <w:t xml:space="preserve"> ter </w:t>
            </w:r>
            <w:r w:rsidRPr="0070041D">
              <w:rPr>
                <w:rFonts w:eastAsia="Times New Roman"/>
                <w:b/>
                <w:bCs/>
                <w:sz w:val="20"/>
                <w:szCs w:val="20"/>
              </w:rPr>
              <w:t>demografskih in turističnih napovedih</w:t>
            </w:r>
            <w:r w:rsidRPr="0070041D">
              <w:rPr>
                <w:rFonts w:eastAsia="Times New Roman"/>
                <w:sz w:val="20"/>
                <w:szCs w:val="20"/>
              </w:rPr>
              <w:t>. Po mnenju regionalnih strokovnih služb so cilji realno dosegljivi, vendar pod pogojem sistemskega pristopa.</w:t>
            </w:r>
          </w:p>
          <w:p w14:paraId="14FEFF49" w14:textId="77777777" w:rsidR="0070041D" w:rsidRPr="0070041D" w:rsidRDefault="0070041D" w:rsidP="0070041D">
            <w:pPr>
              <w:spacing w:before="100" w:beforeAutospacing="1" w:after="100" w:afterAutospacing="1" w:line="240" w:lineRule="auto"/>
              <w:rPr>
                <w:rFonts w:eastAsia="Times New Roman"/>
                <w:sz w:val="20"/>
                <w:szCs w:val="20"/>
              </w:rPr>
            </w:pPr>
            <w:r w:rsidRPr="0070041D">
              <w:rPr>
                <w:rFonts w:eastAsia="Times New Roman"/>
                <w:sz w:val="20"/>
                <w:szCs w:val="20"/>
              </w:rPr>
              <w:t xml:space="preserve">Ena izmed ključnih ovir ostaja </w:t>
            </w:r>
            <w:r w:rsidRPr="0070041D">
              <w:rPr>
                <w:rFonts w:eastAsia="Times New Roman"/>
                <w:b/>
                <w:bCs/>
                <w:sz w:val="20"/>
                <w:szCs w:val="20"/>
              </w:rPr>
              <w:t>časovna nekonkurenčnost javnega prevoza</w:t>
            </w:r>
            <w:r w:rsidRPr="0070041D">
              <w:rPr>
                <w:rFonts w:eastAsia="Times New Roman"/>
                <w:sz w:val="20"/>
                <w:szCs w:val="20"/>
              </w:rPr>
              <w:t xml:space="preserve"> – mnoge poti je še vedno mogoče hitreje opraviti z osebnim avtomobilom, predvsem zaradi nepovezanosti sistemov in preštevilnih prestopov. V odgovor na to težavo regija intenzivno vlaga v razvoj </w:t>
            </w:r>
            <w:r w:rsidRPr="0070041D">
              <w:rPr>
                <w:rFonts w:eastAsia="Times New Roman"/>
                <w:b/>
                <w:bCs/>
                <w:sz w:val="20"/>
                <w:szCs w:val="20"/>
              </w:rPr>
              <w:t>neposrednih povezav</w:t>
            </w:r>
            <w:r w:rsidRPr="0070041D">
              <w:rPr>
                <w:rFonts w:eastAsia="Times New Roman"/>
                <w:sz w:val="20"/>
                <w:szCs w:val="20"/>
              </w:rPr>
              <w:t xml:space="preserve">, zlasti na relaciji </w:t>
            </w:r>
            <w:proofErr w:type="spellStart"/>
            <w:r w:rsidRPr="0070041D">
              <w:rPr>
                <w:rFonts w:eastAsia="Times New Roman"/>
                <w:b/>
                <w:bCs/>
                <w:sz w:val="20"/>
                <w:szCs w:val="20"/>
              </w:rPr>
              <w:t>Pustertal</w:t>
            </w:r>
            <w:proofErr w:type="spellEnd"/>
            <w:r w:rsidRPr="0070041D">
              <w:rPr>
                <w:rFonts w:eastAsia="Times New Roman"/>
                <w:b/>
                <w:bCs/>
                <w:sz w:val="20"/>
                <w:szCs w:val="20"/>
              </w:rPr>
              <w:t>–Bolzano</w:t>
            </w:r>
            <w:r w:rsidRPr="0070041D">
              <w:rPr>
                <w:rFonts w:eastAsia="Times New Roman"/>
                <w:sz w:val="20"/>
                <w:szCs w:val="20"/>
              </w:rPr>
              <w:t>, ki je prometno ena najbolj obremenjenih osi.</w:t>
            </w:r>
          </w:p>
          <w:p w14:paraId="159445CD" w14:textId="77777777" w:rsidR="0070041D" w:rsidRPr="0070041D" w:rsidRDefault="0070041D" w:rsidP="0070041D">
            <w:pPr>
              <w:spacing w:before="100" w:beforeAutospacing="1" w:after="100" w:afterAutospacing="1" w:line="240" w:lineRule="auto"/>
              <w:rPr>
                <w:rFonts w:eastAsia="Times New Roman"/>
                <w:sz w:val="20"/>
                <w:szCs w:val="20"/>
              </w:rPr>
            </w:pPr>
            <w:r w:rsidRPr="0070041D">
              <w:rPr>
                <w:rFonts w:eastAsia="Times New Roman"/>
                <w:sz w:val="20"/>
                <w:szCs w:val="20"/>
              </w:rPr>
              <w:t xml:space="preserve">V </w:t>
            </w:r>
            <w:proofErr w:type="spellStart"/>
            <w:r w:rsidRPr="0070041D">
              <w:rPr>
                <w:rFonts w:eastAsia="Times New Roman"/>
                <w:sz w:val="20"/>
                <w:szCs w:val="20"/>
              </w:rPr>
              <w:t>mobilnostnem</w:t>
            </w:r>
            <w:proofErr w:type="spellEnd"/>
            <w:r w:rsidRPr="0070041D">
              <w:rPr>
                <w:rFonts w:eastAsia="Times New Roman"/>
                <w:sz w:val="20"/>
                <w:szCs w:val="20"/>
              </w:rPr>
              <w:t xml:space="preserve"> načrtu so določeni </w:t>
            </w:r>
            <w:r w:rsidRPr="0070041D">
              <w:rPr>
                <w:rFonts w:eastAsia="Times New Roman"/>
                <w:b/>
                <w:bCs/>
                <w:sz w:val="20"/>
                <w:szCs w:val="20"/>
              </w:rPr>
              <w:t>sedem ključnih ukrepov</w:t>
            </w:r>
            <w:r w:rsidRPr="0070041D">
              <w:rPr>
                <w:rFonts w:eastAsia="Times New Roman"/>
                <w:sz w:val="20"/>
                <w:szCs w:val="20"/>
              </w:rPr>
              <w:t xml:space="preserve">, pri čemer je </w:t>
            </w:r>
            <w:r w:rsidRPr="0070041D">
              <w:rPr>
                <w:rFonts w:eastAsia="Times New Roman"/>
                <w:b/>
                <w:bCs/>
                <w:sz w:val="20"/>
                <w:szCs w:val="20"/>
              </w:rPr>
              <w:t>najvišja prioriteta dana železniškemu prometu</w:t>
            </w:r>
            <w:r w:rsidRPr="0070041D">
              <w:rPr>
                <w:rFonts w:eastAsia="Times New Roman"/>
                <w:sz w:val="20"/>
                <w:szCs w:val="20"/>
              </w:rPr>
              <w:t xml:space="preserve">. Glavna železniška povezava poteka skozi osrednji del regije, stranske doline pa so povezane z učinkovitim </w:t>
            </w:r>
            <w:r w:rsidRPr="0070041D">
              <w:rPr>
                <w:rFonts w:eastAsia="Times New Roman"/>
                <w:b/>
                <w:bCs/>
                <w:sz w:val="20"/>
                <w:szCs w:val="20"/>
              </w:rPr>
              <w:t>avtobusnim sistemom</w:t>
            </w:r>
            <w:r w:rsidRPr="0070041D">
              <w:rPr>
                <w:rFonts w:eastAsia="Times New Roman"/>
                <w:sz w:val="20"/>
                <w:szCs w:val="20"/>
              </w:rPr>
              <w:t xml:space="preserve"> kot podporno hrbtenico prometnega omrežja.</w:t>
            </w:r>
          </w:p>
          <w:p w14:paraId="74467860" w14:textId="77777777" w:rsidR="0070041D" w:rsidRPr="0070041D" w:rsidRDefault="0070041D" w:rsidP="0070041D">
            <w:pPr>
              <w:spacing w:before="100" w:beforeAutospacing="1" w:after="100" w:afterAutospacing="1" w:line="240" w:lineRule="auto"/>
              <w:outlineLvl w:val="2"/>
              <w:rPr>
                <w:rFonts w:eastAsia="Times New Roman"/>
                <w:b/>
                <w:bCs/>
                <w:sz w:val="20"/>
                <w:szCs w:val="20"/>
              </w:rPr>
            </w:pPr>
            <w:r w:rsidRPr="0070041D">
              <w:rPr>
                <w:rFonts w:eastAsia="Times New Roman"/>
                <w:b/>
                <w:bCs/>
                <w:sz w:val="20"/>
                <w:szCs w:val="20"/>
              </w:rPr>
              <w:t>Primerjalni pogled: Slovenija in Južna Tirolska</w:t>
            </w:r>
          </w:p>
          <w:p w14:paraId="4E84EFD6" w14:textId="77777777" w:rsidR="0070041D" w:rsidRPr="0070041D" w:rsidRDefault="0070041D" w:rsidP="0070041D">
            <w:pPr>
              <w:numPr>
                <w:ilvl w:val="0"/>
                <w:numId w:val="30"/>
              </w:numPr>
              <w:spacing w:before="100" w:beforeAutospacing="1" w:after="100" w:afterAutospacing="1" w:line="240" w:lineRule="auto"/>
              <w:rPr>
                <w:rFonts w:eastAsia="Times New Roman"/>
                <w:sz w:val="20"/>
                <w:szCs w:val="20"/>
              </w:rPr>
            </w:pPr>
            <w:r w:rsidRPr="0070041D">
              <w:rPr>
                <w:rFonts w:eastAsia="Times New Roman"/>
                <w:sz w:val="20"/>
                <w:szCs w:val="20"/>
              </w:rPr>
              <w:t>Gostota prebivalstva: Slovenija 104 preb./km², Južna Tirolska 72,6 preb./km².</w:t>
            </w:r>
          </w:p>
          <w:p w14:paraId="5CF1D369" w14:textId="77777777" w:rsidR="0070041D" w:rsidRPr="0070041D" w:rsidRDefault="0070041D" w:rsidP="0070041D">
            <w:pPr>
              <w:numPr>
                <w:ilvl w:val="0"/>
                <w:numId w:val="30"/>
              </w:numPr>
              <w:spacing w:before="100" w:beforeAutospacing="1" w:after="100" w:afterAutospacing="1" w:line="240" w:lineRule="auto"/>
              <w:rPr>
                <w:rFonts w:eastAsia="Times New Roman"/>
                <w:sz w:val="20"/>
                <w:szCs w:val="20"/>
              </w:rPr>
            </w:pPr>
            <w:r w:rsidRPr="0070041D">
              <w:rPr>
                <w:rFonts w:eastAsia="Times New Roman"/>
                <w:sz w:val="20"/>
                <w:szCs w:val="20"/>
              </w:rPr>
              <w:t>Število turističnih prenočitev letno: Slovenija 16,9 milijona, Južna Tirolska 36,7 milijona.</w:t>
            </w:r>
          </w:p>
          <w:p w14:paraId="444847D9" w14:textId="77777777" w:rsidR="0070041D" w:rsidRPr="0070041D" w:rsidRDefault="0070041D" w:rsidP="0070041D">
            <w:pPr>
              <w:numPr>
                <w:ilvl w:val="0"/>
                <w:numId w:val="30"/>
              </w:numPr>
              <w:spacing w:before="100" w:beforeAutospacing="1" w:after="100" w:afterAutospacing="1" w:line="240" w:lineRule="auto"/>
              <w:rPr>
                <w:rFonts w:eastAsia="Times New Roman"/>
                <w:sz w:val="20"/>
                <w:szCs w:val="20"/>
              </w:rPr>
            </w:pPr>
            <w:r w:rsidRPr="0070041D">
              <w:rPr>
                <w:rFonts w:eastAsia="Times New Roman"/>
                <w:sz w:val="20"/>
                <w:szCs w:val="20"/>
              </w:rPr>
              <w:t>Turistična intenzivnost (prenočitve na prebivalca): Slovenija 8.000, Južna Tirolska 67.800.</w:t>
            </w:r>
          </w:p>
          <w:p w14:paraId="23F92E78" w14:textId="77777777" w:rsidR="0070041D" w:rsidRPr="0070041D" w:rsidRDefault="0070041D" w:rsidP="0070041D">
            <w:pPr>
              <w:spacing w:before="100" w:beforeAutospacing="1" w:after="100" w:afterAutospacing="1" w:line="240" w:lineRule="auto"/>
              <w:rPr>
                <w:rFonts w:eastAsia="Times New Roman"/>
                <w:sz w:val="20"/>
                <w:szCs w:val="20"/>
              </w:rPr>
            </w:pPr>
            <w:r w:rsidRPr="0070041D">
              <w:rPr>
                <w:rFonts w:eastAsia="Times New Roman"/>
                <w:sz w:val="20"/>
                <w:szCs w:val="20"/>
              </w:rPr>
              <w:t xml:space="preserve">Podatki razkrivajo izjemno </w:t>
            </w:r>
            <w:r w:rsidRPr="0070041D">
              <w:rPr>
                <w:rFonts w:eastAsia="Times New Roman"/>
                <w:b/>
                <w:bCs/>
                <w:sz w:val="20"/>
                <w:szCs w:val="20"/>
              </w:rPr>
              <w:t>odvisnost Južne Tirolske od turizma</w:t>
            </w:r>
            <w:r w:rsidRPr="0070041D">
              <w:rPr>
                <w:rFonts w:eastAsia="Times New Roman"/>
                <w:sz w:val="20"/>
                <w:szCs w:val="20"/>
              </w:rPr>
              <w:t xml:space="preserve">, ki pa je močno avtomobilsko usmerjen: </w:t>
            </w:r>
            <w:r w:rsidRPr="0070041D">
              <w:rPr>
                <w:rFonts w:eastAsia="Times New Roman"/>
                <w:b/>
                <w:bCs/>
                <w:sz w:val="20"/>
                <w:szCs w:val="20"/>
              </w:rPr>
              <w:t>83 % turistov</w:t>
            </w:r>
            <w:r w:rsidRPr="0070041D">
              <w:rPr>
                <w:rFonts w:eastAsia="Times New Roman"/>
                <w:sz w:val="20"/>
                <w:szCs w:val="20"/>
              </w:rPr>
              <w:t xml:space="preserve"> prispe z osebnim vozilom, le </w:t>
            </w:r>
            <w:r w:rsidRPr="0070041D">
              <w:rPr>
                <w:rFonts w:eastAsia="Times New Roman"/>
                <w:b/>
                <w:bCs/>
                <w:sz w:val="20"/>
                <w:szCs w:val="20"/>
              </w:rPr>
              <w:t>8 % z vlakom</w:t>
            </w:r>
            <w:r w:rsidRPr="0070041D">
              <w:rPr>
                <w:rFonts w:eastAsia="Times New Roman"/>
                <w:sz w:val="20"/>
                <w:szCs w:val="20"/>
              </w:rPr>
              <w:t xml:space="preserve"> in </w:t>
            </w:r>
            <w:r w:rsidRPr="0070041D">
              <w:rPr>
                <w:rFonts w:eastAsia="Times New Roman"/>
                <w:b/>
                <w:bCs/>
                <w:sz w:val="20"/>
                <w:szCs w:val="20"/>
              </w:rPr>
              <w:t>8,5 % z avtobusom</w:t>
            </w:r>
            <w:r w:rsidRPr="0070041D">
              <w:rPr>
                <w:rFonts w:eastAsia="Times New Roman"/>
                <w:sz w:val="20"/>
                <w:szCs w:val="20"/>
              </w:rPr>
              <w:t>.</w:t>
            </w:r>
          </w:p>
          <w:p w14:paraId="297874E2" w14:textId="77777777" w:rsidR="0070041D" w:rsidRPr="0070041D" w:rsidRDefault="0070041D" w:rsidP="0070041D">
            <w:pPr>
              <w:spacing w:before="100" w:beforeAutospacing="1" w:after="100" w:afterAutospacing="1" w:line="240" w:lineRule="auto"/>
              <w:rPr>
                <w:rFonts w:eastAsia="Times New Roman"/>
                <w:sz w:val="20"/>
                <w:szCs w:val="20"/>
              </w:rPr>
            </w:pPr>
            <w:r w:rsidRPr="0070041D">
              <w:rPr>
                <w:rFonts w:eastAsia="Times New Roman"/>
                <w:sz w:val="20"/>
                <w:szCs w:val="20"/>
              </w:rPr>
              <w:t xml:space="preserve">Zato je eden ključnih ciljev strategije mobilnosti </w:t>
            </w:r>
            <w:r w:rsidRPr="0070041D">
              <w:rPr>
                <w:rFonts w:eastAsia="Times New Roman"/>
                <w:b/>
                <w:bCs/>
                <w:sz w:val="20"/>
                <w:szCs w:val="20"/>
              </w:rPr>
              <w:t>preusmeritev turističnega prometa na javni prevoz</w:t>
            </w:r>
            <w:r w:rsidRPr="0070041D">
              <w:rPr>
                <w:rFonts w:eastAsia="Times New Roman"/>
                <w:sz w:val="20"/>
                <w:szCs w:val="20"/>
              </w:rPr>
              <w:t xml:space="preserve">, zlasti železnico. Med prioritetnimi ukrepi je </w:t>
            </w:r>
            <w:r w:rsidRPr="0070041D">
              <w:rPr>
                <w:rFonts w:eastAsia="Times New Roman"/>
                <w:b/>
                <w:bCs/>
                <w:sz w:val="20"/>
                <w:szCs w:val="20"/>
              </w:rPr>
              <w:t>posodobitev železniških povezav z Münchnom</w:t>
            </w:r>
            <w:r w:rsidRPr="0070041D">
              <w:rPr>
                <w:rFonts w:eastAsia="Times New Roman"/>
                <w:sz w:val="20"/>
                <w:szCs w:val="20"/>
              </w:rPr>
              <w:t xml:space="preserve">, ki trenutno ne dosegajo sodobnih standardov (npr. pomanjkanje </w:t>
            </w:r>
            <w:proofErr w:type="spellStart"/>
            <w:r w:rsidRPr="0070041D">
              <w:rPr>
                <w:rFonts w:eastAsia="Times New Roman"/>
                <w:sz w:val="20"/>
                <w:szCs w:val="20"/>
              </w:rPr>
              <w:t>Wi</w:t>
            </w:r>
            <w:proofErr w:type="spellEnd"/>
            <w:r w:rsidRPr="0070041D">
              <w:rPr>
                <w:rFonts w:eastAsia="Times New Roman"/>
                <w:sz w:val="20"/>
                <w:szCs w:val="20"/>
              </w:rPr>
              <w:t xml:space="preserve">-Fi, zastarela vozna sredstva, slabša kakovost storitve v 1. razredu). Ob teh izboljšavah poteka tudi </w:t>
            </w:r>
            <w:r w:rsidRPr="0070041D">
              <w:rPr>
                <w:rFonts w:eastAsia="Times New Roman"/>
                <w:b/>
                <w:bCs/>
                <w:sz w:val="20"/>
                <w:szCs w:val="20"/>
              </w:rPr>
              <w:t>celostna komunikacijska kampanja</w:t>
            </w:r>
            <w:r w:rsidRPr="0070041D">
              <w:rPr>
                <w:rFonts w:eastAsia="Times New Roman"/>
                <w:sz w:val="20"/>
                <w:szCs w:val="20"/>
              </w:rPr>
              <w:t>, ki spodbuja uporabo javnega prevoza za obisk regije.</w:t>
            </w:r>
          </w:p>
          <w:p w14:paraId="0DEFF621" w14:textId="77777777" w:rsidR="0070041D" w:rsidRPr="0070041D" w:rsidRDefault="004D3586" w:rsidP="0070041D">
            <w:pPr>
              <w:pStyle w:val="Naslov3"/>
              <w:rPr>
                <w:rFonts w:eastAsia="Times New Roman"/>
                <w:b/>
                <w:bCs/>
                <w:color w:val="auto"/>
                <w:sz w:val="20"/>
                <w:szCs w:val="20"/>
              </w:rPr>
            </w:pPr>
            <w:r>
              <w:rPr>
                <w:sz w:val="20"/>
                <w:szCs w:val="20"/>
              </w:rPr>
              <w:br/>
            </w:r>
            <w:r>
              <w:rPr>
                <w:sz w:val="20"/>
                <w:szCs w:val="20"/>
              </w:rPr>
              <w:br/>
            </w:r>
            <w:r>
              <w:rPr>
                <w:noProof/>
                <w:sz w:val="20"/>
                <w:szCs w:val="20"/>
              </w:rPr>
              <w:drawing>
                <wp:inline distT="114300" distB="114300" distL="114300" distR="114300" wp14:anchorId="3A061A21" wp14:editId="1725319E">
                  <wp:extent cx="4214754" cy="2347913"/>
                  <wp:effectExtent l="0" t="0" r="0" b="0"/>
                  <wp:docPr id="654722688"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45"/>
                          <a:srcRect/>
                          <a:stretch>
                            <a:fillRect/>
                          </a:stretch>
                        </pic:blipFill>
                        <pic:spPr>
                          <a:xfrm>
                            <a:off x="0" y="0"/>
                            <a:ext cx="4214754" cy="2347913"/>
                          </a:xfrm>
                          <a:prstGeom prst="rect">
                            <a:avLst/>
                          </a:prstGeom>
                          <a:ln/>
                        </pic:spPr>
                      </pic:pic>
                    </a:graphicData>
                  </a:graphic>
                </wp:inline>
              </w:drawing>
            </w:r>
            <w:r>
              <w:rPr>
                <w:sz w:val="20"/>
                <w:szCs w:val="20"/>
              </w:rPr>
              <w:br/>
            </w:r>
            <w:r>
              <w:rPr>
                <w:sz w:val="20"/>
                <w:szCs w:val="20"/>
              </w:rPr>
              <w:br/>
            </w:r>
            <w:r w:rsidR="0070041D" w:rsidRPr="0070041D">
              <w:rPr>
                <w:rFonts w:eastAsia="Times New Roman"/>
                <w:b/>
                <w:bCs/>
                <w:color w:val="auto"/>
                <w:sz w:val="20"/>
                <w:szCs w:val="20"/>
              </w:rPr>
              <w:t>Vizija in primer dobre prakse: trajnostna preobrazba mobilnosti na Južnem Tirolskem</w:t>
            </w:r>
          </w:p>
          <w:p w14:paraId="49C2002B" w14:textId="77777777" w:rsidR="0070041D" w:rsidRPr="0070041D" w:rsidRDefault="0070041D" w:rsidP="0070041D">
            <w:pPr>
              <w:spacing w:before="100" w:beforeAutospacing="1" w:after="100" w:afterAutospacing="1" w:line="240" w:lineRule="auto"/>
              <w:outlineLvl w:val="3"/>
              <w:rPr>
                <w:rFonts w:eastAsia="Times New Roman"/>
                <w:b/>
                <w:bCs/>
                <w:sz w:val="20"/>
                <w:szCs w:val="20"/>
              </w:rPr>
            </w:pPr>
            <w:r w:rsidRPr="0070041D">
              <w:rPr>
                <w:rFonts w:eastAsia="Times New Roman"/>
                <w:b/>
                <w:bCs/>
                <w:sz w:val="20"/>
                <w:szCs w:val="20"/>
              </w:rPr>
              <w:t>Strategija in vrednote regije</w:t>
            </w:r>
          </w:p>
          <w:p w14:paraId="328D4398" w14:textId="77777777" w:rsidR="0070041D" w:rsidRPr="0070041D" w:rsidRDefault="0070041D" w:rsidP="0070041D">
            <w:pPr>
              <w:spacing w:before="100" w:beforeAutospacing="1" w:after="100" w:afterAutospacing="1" w:line="240" w:lineRule="auto"/>
              <w:rPr>
                <w:rFonts w:eastAsia="Times New Roman"/>
                <w:sz w:val="20"/>
                <w:szCs w:val="20"/>
              </w:rPr>
            </w:pPr>
            <w:r w:rsidRPr="0070041D">
              <w:rPr>
                <w:rFonts w:eastAsia="Times New Roman"/>
                <w:sz w:val="20"/>
                <w:szCs w:val="20"/>
              </w:rPr>
              <w:t xml:space="preserve">Južna Tirolska si je kot dolgoročni cilj na področju turizma zadala postati </w:t>
            </w:r>
            <w:r w:rsidRPr="0070041D">
              <w:rPr>
                <w:rFonts w:eastAsia="Times New Roman"/>
                <w:i/>
                <w:iCs/>
                <w:sz w:val="20"/>
                <w:szCs w:val="20"/>
              </w:rPr>
              <w:t>»najbolj zaželeno območje za trajnostno bivanje v Evropi«</w:t>
            </w:r>
            <w:r w:rsidRPr="0070041D">
              <w:rPr>
                <w:rFonts w:eastAsia="Times New Roman"/>
                <w:sz w:val="20"/>
                <w:szCs w:val="20"/>
              </w:rPr>
              <w:t xml:space="preserve">. Vizija temelji na konceptu, da so kakovostni pogoji za življenje tudi osnova za privlačnost destinacije za obiskovalce: </w:t>
            </w:r>
            <w:r w:rsidRPr="0070041D">
              <w:rPr>
                <w:rFonts w:eastAsia="Times New Roman"/>
                <w:i/>
                <w:iCs/>
                <w:sz w:val="20"/>
                <w:szCs w:val="20"/>
              </w:rPr>
              <w:t xml:space="preserve">»Tam, kjer si ljudje želijo živeti, tja tudi pridejo </w:t>
            </w:r>
            <w:r w:rsidRPr="0070041D">
              <w:rPr>
                <w:rFonts w:eastAsia="Times New Roman"/>
                <w:i/>
                <w:iCs/>
                <w:sz w:val="20"/>
                <w:szCs w:val="20"/>
              </w:rPr>
              <w:lastRenderedPageBreak/>
              <w:t>turisti.«</w:t>
            </w:r>
            <w:r w:rsidRPr="0070041D">
              <w:rPr>
                <w:rFonts w:eastAsia="Times New Roman"/>
                <w:sz w:val="20"/>
                <w:szCs w:val="20"/>
              </w:rPr>
              <w:t xml:space="preserve"> Regija s svojo avtonomijo uspešno upravlja tudi infrastrukturo na lastnem ozemlju, kar omogoča boljšo usklajenost ukrepov s cilji trajnostnega razvoja.</w:t>
            </w:r>
          </w:p>
          <w:p w14:paraId="7066ED1E" w14:textId="00EF0409" w:rsidR="0070041D" w:rsidRPr="0070041D" w:rsidRDefault="0070041D" w:rsidP="0070041D">
            <w:pPr>
              <w:spacing w:before="100" w:beforeAutospacing="1" w:after="100" w:afterAutospacing="1" w:line="240" w:lineRule="auto"/>
              <w:outlineLvl w:val="3"/>
              <w:rPr>
                <w:rFonts w:eastAsia="Times New Roman"/>
                <w:b/>
                <w:bCs/>
                <w:sz w:val="20"/>
                <w:szCs w:val="20"/>
              </w:rPr>
            </w:pPr>
            <w:r w:rsidRPr="0070041D">
              <w:rPr>
                <w:rFonts w:eastAsia="Times New Roman"/>
                <w:b/>
                <w:bCs/>
                <w:sz w:val="20"/>
                <w:szCs w:val="20"/>
              </w:rPr>
              <w:t xml:space="preserve">Primer dobre prakse: prenova </w:t>
            </w:r>
            <w:proofErr w:type="spellStart"/>
            <w:r w:rsidR="0004354D">
              <w:rPr>
                <w:rFonts w:eastAsia="Times New Roman"/>
                <w:b/>
                <w:bCs/>
                <w:sz w:val="20"/>
                <w:szCs w:val="20"/>
              </w:rPr>
              <w:t>V</w:t>
            </w:r>
            <w:r w:rsidRPr="0070041D">
              <w:rPr>
                <w:rFonts w:eastAsia="Times New Roman"/>
                <w:b/>
                <w:bCs/>
                <w:sz w:val="20"/>
                <w:szCs w:val="20"/>
              </w:rPr>
              <w:t>inschgauske</w:t>
            </w:r>
            <w:proofErr w:type="spellEnd"/>
            <w:r w:rsidRPr="0070041D">
              <w:rPr>
                <w:rFonts w:eastAsia="Times New Roman"/>
                <w:b/>
                <w:bCs/>
                <w:sz w:val="20"/>
                <w:szCs w:val="20"/>
              </w:rPr>
              <w:t xml:space="preserve"> železnice</w:t>
            </w:r>
          </w:p>
          <w:p w14:paraId="37A37C01" w14:textId="77777777" w:rsidR="0070041D" w:rsidRPr="0070041D" w:rsidRDefault="0070041D" w:rsidP="0070041D">
            <w:pPr>
              <w:spacing w:before="100" w:beforeAutospacing="1" w:after="100" w:afterAutospacing="1" w:line="240" w:lineRule="auto"/>
              <w:rPr>
                <w:rFonts w:eastAsia="Times New Roman"/>
                <w:sz w:val="20"/>
                <w:szCs w:val="20"/>
              </w:rPr>
            </w:pPr>
            <w:r w:rsidRPr="0070041D">
              <w:rPr>
                <w:rFonts w:eastAsia="Times New Roman"/>
                <w:sz w:val="20"/>
                <w:szCs w:val="20"/>
              </w:rPr>
              <w:t xml:space="preserve">Prelomni trenutek na poti k trajnostni mobilnosti je predstavljala prenova </w:t>
            </w:r>
            <w:proofErr w:type="spellStart"/>
            <w:r w:rsidRPr="0070041D">
              <w:rPr>
                <w:rFonts w:eastAsia="Times New Roman"/>
                <w:b/>
                <w:bCs/>
                <w:sz w:val="20"/>
                <w:szCs w:val="20"/>
              </w:rPr>
              <w:t>Vinschgauske</w:t>
            </w:r>
            <w:proofErr w:type="spellEnd"/>
            <w:r w:rsidRPr="0070041D">
              <w:rPr>
                <w:rFonts w:eastAsia="Times New Roman"/>
                <w:b/>
                <w:bCs/>
                <w:sz w:val="20"/>
                <w:szCs w:val="20"/>
              </w:rPr>
              <w:t xml:space="preserve"> železnice</w:t>
            </w:r>
            <w:r w:rsidRPr="0070041D">
              <w:rPr>
                <w:rFonts w:eastAsia="Times New Roman"/>
                <w:sz w:val="20"/>
                <w:szCs w:val="20"/>
              </w:rPr>
              <w:t xml:space="preserve"> – regionalne proge, ki je bila zgrajena leta 1906, a zapuščena leta 1991 s strani italijanskih državnih železnic. Proga je v naslednjih letih popolnoma propadla, na njej so celo zrasla več metrov visoka drevesa.</w:t>
            </w:r>
          </w:p>
          <w:p w14:paraId="15D8FF9E" w14:textId="77777777" w:rsidR="0070041D" w:rsidRPr="0070041D" w:rsidRDefault="0070041D" w:rsidP="0070041D">
            <w:pPr>
              <w:spacing w:before="100" w:beforeAutospacing="1" w:after="100" w:afterAutospacing="1" w:line="240" w:lineRule="auto"/>
              <w:rPr>
                <w:rFonts w:eastAsia="Times New Roman"/>
                <w:sz w:val="20"/>
                <w:szCs w:val="20"/>
              </w:rPr>
            </w:pPr>
            <w:r w:rsidRPr="0070041D">
              <w:rPr>
                <w:rFonts w:eastAsia="Times New Roman"/>
                <w:sz w:val="20"/>
                <w:szCs w:val="20"/>
              </w:rPr>
              <w:t xml:space="preserve">Občinski pobudniki in regionalna vlada so po več letih prizadevanj uspeli sprejeti odločitev o njeni prenovi. Ta je imela tudi politično simbolno vlogo kot </w:t>
            </w:r>
            <w:r w:rsidRPr="0070041D">
              <w:rPr>
                <w:rFonts w:eastAsia="Times New Roman"/>
                <w:i/>
                <w:iCs/>
                <w:sz w:val="20"/>
                <w:szCs w:val="20"/>
              </w:rPr>
              <w:t>protiutež investicijam v cesto in letališče v Bolzanu</w:t>
            </w:r>
            <w:r w:rsidRPr="0070041D">
              <w:rPr>
                <w:rFonts w:eastAsia="Times New Roman"/>
                <w:sz w:val="20"/>
                <w:szCs w:val="20"/>
              </w:rPr>
              <w:t>. Čeprav je bilo po potrditvi projekta med lokalnim prebivalstvom sprva prisotno nasprotovanje – predvsem ideje, da bi traso raje namenili kolesarski stezi – je bila v petih letih uspešno prenovljena.</w:t>
            </w:r>
          </w:p>
          <w:p w14:paraId="40D30E4A" w14:textId="77777777" w:rsidR="0070041D" w:rsidRPr="0070041D" w:rsidRDefault="0070041D" w:rsidP="0070041D">
            <w:pPr>
              <w:spacing w:before="100" w:beforeAutospacing="1" w:after="100" w:afterAutospacing="1" w:line="240" w:lineRule="auto"/>
              <w:rPr>
                <w:rFonts w:eastAsia="Times New Roman"/>
                <w:sz w:val="20"/>
                <w:szCs w:val="20"/>
              </w:rPr>
            </w:pPr>
            <w:r w:rsidRPr="0070041D">
              <w:rPr>
                <w:rFonts w:eastAsia="Times New Roman"/>
                <w:sz w:val="20"/>
                <w:szCs w:val="20"/>
              </w:rPr>
              <w:t>Prenova je vključevala:</w:t>
            </w:r>
          </w:p>
          <w:p w14:paraId="7BD80811" w14:textId="77777777" w:rsidR="0070041D" w:rsidRPr="0070041D" w:rsidRDefault="0070041D" w:rsidP="0070041D">
            <w:pPr>
              <w:numPr>
                <w:ilvl w:val="0"/>
                <w:numId w:val="31"/>
              </w:numPr>
              <w:spacing w:before="100" w:beforeAutospacing="1" w:after="100" w:afterAutospacing="1" w:line="240" w:lineRule="auto"/>
              <w:rPr>
                <w:rFonts w:eastAsia="Times New Roman"/>
                <w:sz w:val="20"/>
                <w:szCs w:val="20"/>
              </w:rPr>
            </w:pPr>
            <w:r w:rsidRPr="0070041D">
              <w:rPr>
                <w:rFonts w:eastAsia="Times New Roman"/>
                <w:b/>
                <w:bCs/>
                <w:sz w:val="20"/>
                <w:szCs w:val="20"/>
              </w:rPr>
              <w:t>45 ukinjenih železniških prehodov</w:t>
            </w:r>
            <w:r w:rsidRPr="0070041D">
              <w:rPr>
                <w:rFonts w:eastAsia="Times New Roman"/>
                <w:sz w:val="20"/>
                <w:szCs w:val="20"/>
              </w:rPr>
              <w:t xml:space="preserve">, zamenjanih z novimi </w:t>
            </w:r>
            <w:r w:rsidRPr="0070041D">
              <w:rPr>
                <w:rFonts w:eastAsia="Times New Roman"/>
                <w:b/>
                <w:bCs/>
                <w:sz w:val="20"/>
                <w:szCs w:val="20"/>
              </w:rPr>
              <w:t>13 podvozi</w:t>
            </w:r>
            <w:r w:rsidRPr="0070041D">
              <w:rPr>
                <w:rFonts w:eastAsia="Times New Roman"/>
                <w:sz w:val="20"/>
                <w:szCs w:val="20"/>
              </w:rPr>
              <w:t xml:space="preserve">, </w:t>
            </w:r>
            <w:r w:rsidRPr="0070041D">
              <w:rPr>
                <w:rFonts w:eastAsia="Times New Roman"/>
                <w:b/>
                <w:bCs/>
                <w:sz w:val="20"/>
                <w:szCs w:val="20"/>
              </w:rPr>
              <w:t>70 mostovi</w:t>
            </w:r>
            <w:r w:rsidRPr="0070041D">
              <w:rPr>
                <w:rFonts w:eastAsia="Times New Roman"/>
                <w:sz w:val="20"/>
                <w:szCs w:val="20"/>
              </w:rPr>
              <w:t xml:space="preserve"> in </w:t>
            </w:r>
            <w:r w:rsidRPr="0070041D">
              <w:rPr>
                <w:rFonts w:eastAsia="Times New Roman"/>
                <w:b/>
                <w:bCs/>
                <w:sz w:val="20"/>
                <w:szCs w:val="20"/>
              </w:rPr>
              <w:t>3 predori</w:t>
            </w:r>
            <w:r w:rsidRPr="0070041D">
              <w:rPr>
                <w:rFonts w:eastAsia="Times New Roman"/>
                <w:sz w:val="20"/>
                <w:szCs w:val="20"/>
              </w:rPr>
              <w:t>,</w:t>
            </w:r>
          </w:p>
          <w:p w14:paraId="29BA768D" w14:textId="77777777" w:rsidR="0070041D" w:rsidRPr="0070041D" w:rsidRDefault="0070041D" w:rsidP="0070041D">
            <w:pPr>
              <w:numPr>
                <w:ilvl w:val="0"/>
                <w:numId w:val="31"/>
              </w:numPr>
              <w:spacing w:before="100" w:beforeAutospacing="1" w:after="100" w:afterAutospacing="1" w:line="240" w:lineRule="auto"/>
              <w:rPr>
                <w:rFonts w:eastAsia="Times New Roman"/>
                <w:sz w:val="20"/>
                <w:szCs w:val="20"/>
              </w:rPr>
            </w:pPr>
            <w:r w:rsidRPr="0070041D">
              <w:rPr>
                <w:rFonts w:eastAsia="Times New Roman"/>
                <w:sz w:val="20"/>
                <w:szCs w:val="20"/>
              </w:rPr>
              <w:t xml:space="preserve">vzporedno urejene </w:t>
            </w:r>
            <w:r w:rsidRPr="0070041D">
              <w:rPr>
                <w:rFonts w:eastAsia="Times New Roman"/>
                <w:b/>
                <w:bCs/>
                <w:sz w:val="20"/>
                <w:szCs w:val="20"/>
              </w:rPr>
              <w:t>pohodne in kolesarske poti</w:t>
            </w:r>
            <w:r w:rsidRPr="0070041D">
              <w:rPr>
                <w:rFonts w:eastAsia="Times New Roman"/>
                <w:sz w:val="20"/>
                <w:szCs w:val="20"/>
              </w:rPr>
              <w:t xml:space="preserve"> vzdolž železniške proge,</w:t>
            </w:r>
          </w:p>
          <w:p w14:paraId="7162DB28" w14:textId="77777777" w:rsidR="0070041D" w:rsidRPr="0070041D" w:rsidRDefault="0070041D" w:rsidP="0070041D">
            <w:pPr>
              <w:numPr>
                <w:ilvl w:val="0"/>
                <w:numId w:val="31"/>
              </w:numPr>
              <w:spacing w:before="100" w:beforeAutospacing="1" w:after="100" w:afterAutospacing="1" w:line="240" w:lineRule="auto"/>
              <w:rPr>
                <w:rFonts w:eastAsia="Times New Roman"/>
                <w:sz w:val="20"/>
                <w:szCs w:val="20"/>
              </w:rPr>
            </w:pPr>
            <w:r w:rsidRPr="0070041D">
              <w:rPr>
                <w:rFonts w:eastAsia="Times New Roman"/>
                <w:b/>
                <w:bCs/>
                <w:sz w:val="20"/>
                <w:szCs w:val="20"/>
              </w:rPr>
              <w:t>ohranitev zgodovinske arhitekture postaj</w:t>
            </w:r>
            <w:r w:rsidRPr="0070041D">
              <w:rPr>
                <w:rFonts w:eastAsia="Times New Roman"/>
                <w:sz w:val="20"/>
                <w:szCs w:val="20"/>
              </w:rPr>
              <w:t xml:space="preserve">, s posebno pozornostjo do </w:t>
            </w:r>
            <w:r w:rsidRPr="0070041D">
              <w:rPr>
                <w:rFonts w:eastAsia="Times New Roman"/>
                <w:b/>
                <w:bCs/>
                <w:sz w:val="20"/>
                <w:szCs w:val="20"/>
              </w:rPr>
              <w:t>avtentičnih ograj</w:t>
            </w:r>
            <w:r w:rsidRPr="0070041D">
              <w:rPr>
                <w:rFonts w:eastAsia="Times New Roman"/>
                <w:sz w:val="20"/>
                <w:szCs w:val="20"/>
              </w:rPr>
              <w:t xml:space="preserve"> in </w:t>
            </w:r>
            <w:r w:rsidRPr="0070041D">
              <w:rPr>
                <w:rFonts w:eastAsia="Times New Roman"/>
                <w:b/>
                <w:bCs/>
                <w:sz w:val="20"/>
                <w:szCs w:val="20"/>
              </w:rPr>
              <w:t>originalnih barv</w:t>
            </w:r>
            <w:r w:rsidRPr="0070041D">
              <w:rPr>
                <w:rFonts w:eastAsia="Times New Roman"/>
                <w:sz w:val="20"/>
                <w:szCs w:val="20"/>
              </w:rPr>
              <w:t xml:space="preserve"> (ugotovljenih v dunajskih arhivih),</w:t>
            </w:r>
          </w:p>
          <w:p w14:paraId="787E88DC" w14:textId="77777777" w:rsidR="0070041D" w:rsidRPr="0070041D" w:rsidRDefault="0070041D" w:rsidP="0070041D">
            <w:pPr>
              <w:numPr>
                <w:ilvl w:val="0"/>
                <w:numId w:val="31"/>
              </w:numPr>
              <w:spacing w:before="100" w:beforeAutospacing="1" w:after="100" w:afterAutospacing="1" w:line="240" w:lineRule="auto"/>
              <w:rPr>
                <w:rFonts w:eastAsia="Times New Roman"/>
                <w:sz w:val="20"/>
                <w:szCs w:val="20"/>
              </w:rPr>
            </w:pPr>
            <w:r w:rsidRPr="0070041D">
              <w:rPr>
                <w:rFonts w:eastAsia="Times New Roman"/>
                <w:b/>
                <w:bCs/>
                <w:sz w:val="20"/>
                <w:szCs w:val="20"/>
              </w:rPr>
              <w:t>renovacijo postaj</w:t>
            </w:r>
            <w:r w:rsidRPr="0070041D">
              <w:rPr>
                <w:rFonts w:eastAsia="Times New Roman"/>
                <w:sz w:val="20"/>
                <w:szCs w:val="20"/>
              </w:rPr>
              <w:t xml:space="preserve">, ki vključuje varno in funkcionalno </w:t>
            </w:r>
            <w:r w:rsidRPr="0070041D">
              <w:rPr>
                <w:rFonts w:eastAsia="Times New Roman"/>
                <w:b/>
                <w:bCs/>
                <w:sz w:val="20"/>
                <w:szCs w:val="20"/>
              </w:rPr>
              <w:t>osvetlitev</w:t>
            </w:r>
            <w:r w:rsidRPr="0070041D">
              <w:rPr>
                <w:rFonts w:eastAsia="Times New Roman"/>
                <w:sz w:val="20"/>
                <w:szCs w:val="20"/>
              </w:rPr>
              <w:t xml:space="preserve">, arhitekturno privlačnost in </w:t>
            </w:r>
            <w:r w:rsidRPr="0070041D">
              <w:rPr>
                <w:rFonts w:eastAsia="Times New Roman"/>
                <w:b/>
                <w:bCs/>
                <w:sz w:val="20"/>
                <w:szCs w:val="20"/>
              </w:rPr>
              <w:t>brezhibno dostopnost</w:t>
            </w:r>
            <w:r w:rsidRPr="0070041D">
              <w:rPr>
                <w:rFonts w:eastAsia="Times New Roman"/>
                <w:sz w:val="20"/>
                <w:szCs w:val="20"/>
              </w:rPr>
              <w:t xml:space="preserve"> (visoki peroni za dostop brez ovir).</w:t>
            </w:r>
          </w:p>
          <w:p w14:paraId="29555F87" w14:textId="77777777" w:rsidR="0070041D" w:rsidRPr="0070041D" w:rsidRDefault="0070041D" w:rsidP="0070041D">
            <w:pPr>
              <w:spacing w:before="100" w:beforeAutospacing="1" w:after="100" w:afterAutospacing="1" w:line="240" w:lineRule="auto"/>
              <w:outlineLvl w:val="3"/>
              <w:rPr>
                <w:rFonts w:eastAsia="Times New Roman"/>
                <w:b/>
                <w:bCs/>
                <w:sz w:val="20"/>
                <w:szCs w:val="20"/>
              </w:rPr>
            </w:pPr>
            <w:r w:rsidRPr="0070041D">
              <w:rPr>
                <w:rFonts w:eastAsia="Times New Roman"/>
                <w:b/>
                <w:bCs/>
                <w:sz w:val="20"/>
                <w:szCs w:val="20"/>
              </w:rPr>
              <w:t>Upor osvetlitvi in univerzalna dostopnost</w:t>
            </w:r>
          </w:p>
          <w:p w14:paraId="4B3E7E68" w14:textId="77777777" w:rsidR="0070041D" w:rsidRPr="0070041D" w:rsidRDefault="0070041D" w:rsidP="0070041D">
            <w:pPr>
              <w:spacing w:before="100" w:beforeAutospacing="1" w:after="100" w:afterAutospacing="1" w:line="240" w:lineRule="auto"/>
              <w:rPr>
                <w:rFonts w:eastAsia="Times New Roman"/>
                <w:sz w:val="20"/>
                <w:szCs w:val="20"/>
              </w:rPr>
            </w:pPr>
            <w:r w:rsidRPr="0070041D">
              <w:rPr>
                <w:rFonts w:eastAsia="Times New Roman"/>
                <w:sz w:val="20"/>
                <w:szCs w:val="20"/>
              </w:rPr>
              <w:t>Posebej pozornost so namenili razsvetljavi – na postajah je zagotovljena zadostna svetloba za občutek varnosti, a hkrati se izogibajo svetlobnemu onesnaževanju tam, kjer ni potrebe po dodatni osvetlitvi.</w:t>
            </w:r>
          </w:p>
          <w:p w14:paraId="378436BF" w14:textId="77777777" w:rsidR="0070041D" w:rsidRPr="0070041D" w:rsidRDefault="0070041D" w:rsidP="0070041D">
            <w:pPr>
              <w:spacing w:before="100" w:beforeAutospacing="1" w:after="100" w:afterAutospacing="1" w:line="240" w:lineRule="auto"/>
              <w:rPr>
                <w:rFonts w:eastAsia="Times New Roman"/>
                <w:sz w:val="20"/>
                <w:szCs w:val="20"/>
              </w:rPr>
            </w:pPr>
            <w:r w:rsidRPr="0070041D">
              <w:rPr>
                <w:rFonts w:eastAsia="Times New Roman"/>
                <w:sz w:val="20"/>
                <w:szCs w:val="20"/>
              </w:rPr>
              <w:t xml:space="preserve">Peroni so načrtovani </w:t>
            </w:r>
            <w:r w:rsidRPr="0070041D">
              <w:rPr>
                <w:rFonts w:eastAsia="Times New Roman"/>
                <w:b/>
                <w:bCs/>
                <w:sz w:val="20"/>
                <w:szCs w:val="20"/>
              </w:rPr>
              <w:t>z univerzalno dostopnostjo</w:t>
            </w:r>
            <w:r w:rsidRPr="0070041D">
              <w:rPr>
                <w:rFonts w:eastAsia="Times New Roman"/>
                <w:sz w:val="20"/>
                <w:szCs w:val="20"/>
              </w:rPr>
              <w:t xml:space="preserve">, kar ne koristi le invalidnim osebam, temveč tudi starejšim, staršem z vozički in potnikom s prtljago. Hitrejše vkrcavanje in izkrcavanje pomeni tudi izboljšanje </w:t>
            </w:r>
            <w:r w:rsidRPr="0070041D">
              <w:rPr>
                <w:rFonts w:eastAsia="Times New Roman"/>
                <w:b/>
                <w:bCs/>
                <w:sz w:val="20"/>
                <w:szCs w:val="20"/>
              </w:rPr>
              <w:t>operativne učinkovitosti</w:t>
            </w:r>
            <w:r w:rsidRPr="0070041D">
              <w:rPr>
                <w:rFonts w:eastAsia="Times New Roman"/>
                <w:sz w:val="20"/>
                <w:szCs w:val="20"/>
              </w:rPr>
              <w:t xml:space="preserve"> vlakovnega prometa.</w:t>
            </w:r>
          </w:p>
          <w:p w14:paraId="6635047E" w14:textId="77777777" w:rsidR="0070041D" w:rsidRPr="0070041D" w:rsidRDefault="0070041D" w:rsidP="0070041D">
            <w:pPr>
              <w:spacing w:before="100" w:beforeAutospacing="1" w:after="100" w:afterAutospacing="1" w:line="240" w:lineRule="auto"/>
              <w:outlineLvl w:val="3"/>
              <w:rPr>
                <w:rFonts w:eastAsia="Times New Roman"/>
                <w:b/>
                <w:bCs/>
                <w:sz w:val="20"/>
                <w:szCs w:val="20"/>
              </w:rPr>
            </w:pPr>
            <w:r w:rsidRPr="0070041D">
              <w:rPr>
                <w:rFonts w:eastAsia="Times New Roman"/>
                <w:b/>
                <w:bCs/>
                <w:sz w:val="20"/>
                <w:szCs w:val="20"/>
              </w:rPr>
              <w:t>Spodbudno okolje za trajnostno upravljanje</w:t>
            </w:r>
          </w:p>
          <w:p w14:paraId="1AFA3E14" w14:textId="77777777" w:rsidR="0070041D" w:rsidRPr="0070041D" w:rsidRDefault="0070041D" w:rsidP="0070041D">
            <w:pPr>
              <w:spacing w:before="100" w:beforeAutospacing="1" w:after="100" w:afterAutospacing="1" w:line="240" w:lineRule="auto"/>
              <w:rPr>
                <w:rFonts w:eastAsia="Times New Roman"/>
                <w:sz w:val="20"/>
                <w:szCs w:val="20"/>
              </w:rPr>
            </w:pPr>
            <w:r w:rsidRPr="0070041D">
              <w:rPr>
                <w:rFonts w:eastAsia="Times New Roman"/>
                <w:sz w:val="20"/>
                <w:szCs w:val="20"/>
              </w:rPr>
              <w:t xml:space="preserve">Ta primer potrjuje, da je dolgoročno uspešna </w:t>
            </w:r>
            <w:proofErr w:type="spellStart"/>
            <w:r w:rsidRPr="0070041D">
              <w:rPr>
                <w:rFonts w:eastAsia="Times New Roman"/>
                <w:sz w:val="20"/>
                <w:szCs w:val="20"/>
              </w:rPr>
              <w:t>mobilnostna</w:t>
            </w:r>
            <w:proofErr w:type="spellEnd"/>
            <w:r w:rsidRPr="0070041D">
              <w:rPr>
                <w:rFonts w:eastAsia="Times New Roman"/>
                <w:sz w:val="20"/>
                <w:szCs w:val="20"/>
              </w:rPr>
              <w:t xml:space="preserve"> politika mogoča le ob </w:t>
            </w:r>
            <w:r w:rsidRPr="0070041D">
              <w:rPr>
                <w:rFonts w:eastAsia="Times New Roman"/>
                <w:b/>
                <w:bCs/>
                <w:sz w:val="20"/>
                <w:szCs w:val="20"/>
              </w:rPr>
              <w:t>celostnem razumevanju lokalnega okolja</w:t>
            </w:r>
            <w:r w:rsidRPr="0070041D">
              <w:rPr>
                <w:rFonts w:eastAsia="Times New Roman"/>
                <w:sz w:val="20"/>
                <w:szCs w:val="20"/>
              </w:rPr>
              <w:t xml:space="preserve">, </w:t>
            </w:r>
            <w:r w:rsidRPr="0070041D">
              <w:rPr>
                <w:rFonts w:eastAsia="Times New Roman"/>
                <w:b/>
                <w:bCs/>
                <w:sz w:val="20"/>
                <w:szCs w:val="20"/>
              </w:rPr>
              <w:t>spoštovanju kulturne dediščine</w:t>
            </w:r>
            <w:r w:rsidRPr="0070041D">
              <w:rPr>
                <w:rFonts w:eastAsia="Times New Roman"/>
                <w:sz w:val="20"/>
                <w:szCs w:val="20"/>
              </w:rPr>
              <w:t xml:space="preserve"> in </w:t>
            </w:r>
            <w:r w:rsidRPr="0070041D">
              <w:rPr>
                <w:rFonts w:eastAsia="Times New Roman"/>
                <w:b/>
                <w:bCs/>
                <w:sz w:val="20"/>
                <w:szCs w:val="20"/>
              </w:rPr>
              <w:t>povezanosti infrastrukture s kakovostjo bivanja</w:t>
            </w:r>
            <w:r w:rsidRPr="0070041D">
              <w:rPr>
                <w:rFonts w:eastAsia="Times New Roman"/>
                <w:sz w:val="20"/>
                <w:szCs w:val="20"/>
              </w:rPr>
              <w:t>. Pristop Južne Tirolske temelji na dialogu, lokalni identiteti in odgovornem upravljanju – kar je ključno pri doseganju trajnostnih ciljev tako v prometu kot v turizmu.</w:t>
            </w:r>
          </w:p>
          <w:p w14:paraId="4244E2EB" w14:textId="0D2C32C0" w:rsidR="007B78C8" w:rsidRDefault="004D3586">
            <w:pPr>
              <w:spacing w:before="240" w:after="240" w:line="259" w:lineRule="auto"/>
              <w:rPr>
                <w:sz w:val="20"/>
                <w:szCs w:val="20"/>
              </w:rPr>
            </w:pPr>
            <w:r>
              <w:rPr>
                <w:sz w:val="20"/>
                <w:szCs w:val="20"/>
              </w:rPr>
              <w:br/>
            </w:r>
            <w:r>
              <w:rPr>
                <w:sz w:val="20"/>
                <w:szCs w:val="20"/>
              </w:rPr>
              <w:br/>
            </w:r>
            <w:r>
              <w:rPr>
                <w:noProof/>
                <w:sz w:val="20"/>
                <w:szCs w:val="20"/>
              </w:rPr>
              <w:lastRenderedPageBreak/>
              <w:drawing>
                <wp:inline distT="114300" distB="114300" distL="114300" distR="114300" wp14:anchorId="08ED34C5" wp14:editId="0F0E3027">
                  <wp:extent cx="5591175" cy="2527300"/>
                  <wp:effectExtent l="0" t="0" r="0" b="0"/>
                  <wp:docPr id="654722689"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46"/>
                          <a:srcRect/>
                          <a:stretch>
                            <a:fillRect/>
                          </a:stretch>
                        </pic:blipFill>
                        <pic:spPr>
                          <a:xfrm>
                            <a:off x="0" y="0"/>
                            <a:ext cx="5591175" cy="2527300"/>
                          </a:xfrm>
                          <a:prstGeom prst="rect">
                            <a:avLst/>
                          </a:prstGeom>
                          <a:ln/>
                        </pic:spPr>
                      </pic:pic>
                    </a:graphicData>
                  </a:graphic>
                </wp:inline>
              </w:drawing>
            </w:r>
            <w:r>
              <w:rPr>
                <w:sz w:val="20"/>
                <w:szCs w:val="20"/>
              </w:rPr>
              <w:br/>
            </w:r>
            <w:r>
              <w:rPr>
                <w:sz w:val="20"/>
                <w:szCs w:val="20"/>
              </w:rPr>
              <w:br/>
              <w:t xml:space="preserve">Veliko so razmišljali tudi o prestopih med avtobusom in vlakom (neprekinjen prestop in dobre prevozne storitve) in kako ljudem omogočiti, čim hitrejši in čim lažji prestop, saj se zavedajo, da je ljudi strah prestopov (da se ne bi znašli, da bi zamudili …). Zato so postajo za avtobus postavili zelo blizu postaje za vlak. </w:t>
            </w:r>
            <w:r>
              <w:rPr>
                <w:sz w:val="20"/>
                <w:szCs w:val="20"/>
              </w:rPr>
              <w:br/>
            </w:r>
            <w:r>
              <w:rPr>
                <w:sz w:val="20"/>
                <w:szCs w:val="20"/>
              </w:rPr>
              <w:br/>
              <w:t xml:space="preserve">5. 5. 2005 je ponovno zapeljal prvi vlak. Pred tem ljudje, te linije vlaka niso imeli že 15 let. Veliko ljudi je prišlo na proslavo. </w:t>
            </w:r>
            <w:r>
              <w:rPr>
                <w:sz w:val="20"/>
                <w:szCs w:val="20"/>
              </w:rPr>
              <w:br/>
              <w:t>Prav tako so vlake uskladili z pričetkom ure šols</w:t>
            </w:r>
            <w:r>
              <w:rPr>
                <w:sz w:val="20"/>
                <w:szCs w:val="20"/>
              </w:rPr>
              <w:t xml:space="preserve">kega pouka in zamenjali začetek pouka, saj je lažje zamenjati pričetek šole, kot takt vlaka. </w:t>
            </w:r>
          </w:p>
          <w:p w14:paraId="67C235FF" w14:textId="77777777" w:rsidR="007B78C8" w:rsidRDefault="004D3586">
            <w:pPr>
              <w:spacing w:before="240" w:after="240" w:line="259" w:lineRule="auto"/>
              <w:jc w:val="both"/>
              <w:rPr>
                <w:sz w:val="20"/>
                <w:szCs w:val="20"/>
              </w:rPr>
            </w:pPr>
            <w:r>
              <w:rPr>
                <w:sz w:val="20"/>
                <w:szCs w:val="20"/>
              </w:rPr>
              <w:t>Po tem, ko so ponovno vzpostavili linijo vlaka, so nekatere družine prodale svoj drugi avto. Na koncu pa je sledil velik uspeh – od odprtja v letu 2005 (pet let po odločitvi za gradnjo) do leta 2007 so presegli vse napovedi z dvema milijonoma potnikov. Dnevno so preusmerili 450 potnikov, ki so se prej peljali z avtomobilom v dolino, ter s tem letno prihranili 4 milijone kilometrov in približno tisoč ton CO</w:t>
            </w:r>
            <w:r>
              <w:rPr>
                <w:sz w:val="20"/>
                <w:szCs w:val="20"/>
                <w:vertAlign w:val="subscript"/>
              </w:rPr>
              <w:t>2</w:t>
            </w:r>
            <w:r>
              <w:rPr>
                <w:sz w:val="20"/>
                <w:szCs w:val="20"/>
              </w:rPr>
              <w:t xml:space="preserve">. Začeli so z 8 vlaki, dokupovati so morali nove. Hkrati pa novi vlaki s panoramskimi okni pritegnejo turiste (obisk doline se je povečal bolj kot obisk regije), vlak je udoben, širok, točen, neslišen in avtomatsko voden, hkrati pa omogoča tudi prevoz koles in izposojo koles ob postajah. Za vožnjo od Bolzana do </w:t>
            </w:r>
            <w:proofErr w:type="spellStart"/>
            <w:r>
              <w:rPr>
                <w:sz w:val="20"/>
                <w:szCs w:val="20"/>
              </w:rPr>
              <w:t>Malsa</w:t>
            </w:r>
            <w:proofErr w:type="spellEnd"/>
            <w:r>
              <w:rPr>
                <w:sz w:val="20"/>
                <w:szCs w:val="20"/>
              </w:rPr>
              <w:t xml:space="preserve"> (60 km in 700 m višinske razlike) potrebuje 82 minut, saj se za pol minute ustavi na vsaki od 17 postaj. Vsaki dve uri pa izpusti 5 manjših mest in skrajša vožnjo na 68 minut. Minimalna hitros</w:t>
            </w:r>
            <w:r>
              <w:rPr>
                <w:sz w:val="20"/>
                <w:szCs w:val="20"/>
              </w:rPr>
              <w:t xml:space="preserve">t je 70 km na uro. </w:t>
            </w:r>
          </w:p>
          <w:p w14:paraId="209E75AB" w14:textId="77777777" w:rsidR="007B78C8" w:rsidRDefault="004D3586">
            <w:pPr>
              <w:spacing w:before="240" w:after="240" w:line="259" w:lineRule="auto"/>
              <w:rPr>
                <w:sz w:val="20"/>
                <w:szCs w:val="20"/>
              </w:rPr>
            </w:pPr>
            <w:r>
              <w:rPr>
                <w:sz w:val="20"/>
                <w:szCs w:val="20"/>
              </w:rPr>
              <w:lastRenderedPageBreak/>
              <w:t xml:space="preserve">Od odločitve  do ponovne vzpostavitve linije do izvedbe je trajalo zgolj 6 let: </w:t>
            </w:r>
            <w:r>
              <w:rPr>
                <w:sz w:val="20"/>
                <w:szCs w:val="20"/>
              </w:rPr>
              <w:br/>
            </w:r>
            <w:r>
              <w:rPr>
                <w:noProof/>
                <w:sz w:val="20"/>
                <w:szCs w:val="20"/>
              </w:rPr>
              <w:drawing>
                <wp:inline distT="114300" distB="114300" distL="114300" distR="114300" wp14:anchorId="2E59FFB1" wp14:editId="4DB2F3A1">
                  <wp:extent cx="5591175" cy="2413000"/>
                  <wp:effectExtent l="0" t="0" r="0" b="0"/>
                  <wp:docPr id="654722690"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7"/>
                          <a:srcRect/>
                          <a:stretch>
                            <a:fillRect/>
                          </a:stretch>
                        </pic:blipFill>
                        <pic:spPr>
                          <a:xfrm>
                            <a:off x="0" y="0"/>
                            <a:ext cx="5591175" cy="2413000"/>
                          </a:xfrm>
                          <a:prstGeom prst="rect">
                            <a:avLst/>
                          </a:prstGeom>
                          <a:ln/>
                        </pic:spPr>
                      </pic:pic>
                    </a:graphicData>
                  </a:graphic>
                </wp:inline>
              </w:drawing>
            </w:r>
            <w:r>
              <w:rPr>
                <w:sz w:val="20"/>
                <w:szCs w:val="20"/>
              </w:rPr>
              <w:br/>
            </w:r>
          </w:p>
          <w:p w14:paraId="7A14E886" w14:textId="19942D0C" w:rsidR="007B78C8" w:rsidRDefault="004D3586">
            <w:pPr>
              <w:spacing w:before="240" w:after="240" w:line="280" w:lineRule="auto"/>
              <w:rPr>
                <w:b/>
                <w:sz w:val="20"/>
                <w:szCs w:val="20"/>
              </w:rPr>
            </w:pPr>
            <w:r>
              <w:rPr>
                <w:sz w:val="20"/>
                <w:szCs w:val="20"/>
              </w:rPr>
              <w:t xml:space="preserve">Število potnikov od leta 2005 tudi uspešno raste. </w:t>
            </w:r>
            <w:r>
              <w:rPr>
                <w:sz w:val="20"/>
                <w:szCs w:val="20"/>
              </w:rPr>
              <w:br/>
            </w:r>
            <w:r>
              <w:rPr>
                <w:noProof/>
                <w:sz w:val="20"/>
                <w:szCs w:val="20"/>
              </w:rPr>
              <w:drawing>
                <wp:inline distT="114300" distB="114300" distL="114300" distR="114300" wp14:anchorId="65394885" wp14:editId="619FF8C5">
                  <wp:extent cx="5591175" cy="3289300"/>
                  <wp:effectExtent l="0" t="0" r="0" b="0"/>
                  <wp:docPr id="654722691"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8"/>
                          <a:srcRect/>
                          <a:stretch>
                            <a:fillRect/>
                          </a:stretch>
                        </pic:blipFill>
                        <pic:spPr>
                          <a:xfrm>
                            <a:off x="0" y="0"/>
                            <a:ext cx="5591175" cy="3289300"/>
                          </a:xfrm>
                          <a:prstGeom prst="rect">
                            <a:avLst/>
                          </a:prstGeom>
                          <a:ln/>
                        </pic:spPr>
                      </pic:pic>
                    </a:graphicData>
                  </a:graphic>
                </wp:inline>
              </w:drawing>
            </w:r>
            <w:r>
              <w:rPr>
                <w:sz w:val="20"/>
                <w:szCs w:val="20"/>
              </w:rPr>
              <w:br/>
            </w:r>
            <w:r>
              <w:rPr>
                <w:sz w:val="20"/>
                <w:szCs w:val="20"/>
              </w:rPr>
              <w:br/>
              <w:t xml:space="preserve">Kdo uporablja njihovo železniško linijo doline </w:t>
            </w:r>
            <w:proofErr w:type="spellStart"/>
            <w:r>
              <w:rPr>
                <w:sz w:val="20"/>
                <w:szCs w:val="20"/>
              </w:rPr>
              <w:t>Venosta</w:t>
            </w:r>
            <w:proofErr w:type="spellEnd"/>
            <w:r>
              <w:rPr>
                <w:sz w:val="20"/>
                <w:szCs w:val="20"/>
              </w:rPr>
              <w:t xml:space="preserve"> (brez postaje </w:t>
            </w:r>
            <w:proofErr w:type="spellStart"/>
            <w:r>
              <w:rPr>
                <w:sz w:val="20"/>
                <w:szCs w:val="20"/>
              </w:rPr>
              <w:t>Merano</w:t>
            </w:r>
            <w:proofErr w:type="spellEnd"/>
            <w:r>
              <w:rPr>
                <w:sz w:val="20"/>
                <w:szCs w:val="20"/>
              </w:rPr>
              <w:t>)</w:t>
            </w:r>
            <w:r>
              <w:rPr>
                <w:sz w:val="20"/>
                <w:szCs w:val="20"/>
              </w:rPr>
              <w:br/>
              <w:t>- ⅓ študenti</w:t>
            </w:r>
            <w:r>
              <w:rPr>
                <w:sz w:val="20"/>
                <w:szCs w:val="20"/>
              </w:rPr>
              <w:br/>
              <w:t>- ⅓ dnevni migranti, ki se vozijo v službo</w:t>
            </w:r>
            <w:r>
              <w:rPr>
                <w:sz w:val="20"/>
                <w:szCs w:val="20"/>
              </w:rPr>
              <w:br/>
              <w:t xml:space="preserve">- ⅓ turisti </w:t>
            </w:r>
            <w:r>
              <w:rPr>
                <w:sz w:val="20"/>
                <w:szCs w:val="20"/>
              </w:rPr>
              <w:br/>
            </w:r>
            <w:r>
              <w:rPr>
                <w:sz w:val="20"/>
                <w:szCs w:val="20"/>
              </w:rPr>
              <w:br/>
            </w:r>
            <w:r>
              <w:rPr>
                <w:b/>
                <w:sz w:val="20"/>
                <w:szCs w:val="20"/>
              </w:rPr>
              <w:t>UPRAVLJANJE PROMETA V ALPAH V.S. UPRAVLJANJE PROMETA V RAVNICAH</w:t>
            </w:r>
          </w:p>
          <w:p w14:paraId="0F2960DB" w14:textId="77777777" w:rsidR="007B78C8" w:rsidRDefault="004D3586">
            <w:pPr>
              <w:spacing w:after="120"/>
              <w:jc w:val="both"/>
              <w:rPr>
                <w:sz w:val="20"/>
                <w:szCs w:val="20"/>
              </w:rPr>
            </w:pPr>
            <w:r>
              <w:rPr>
                <w:sz w:val="20"/>
                <w:szCs w:val="20"/>
              </w:rPr>
              <w:t xml:space="preserve">Splošen mit je, da je v Alpah težje načrtovani javni prevoz kot v ravninskih območjih, kar ne drži. Tako ceste kot druga infrastruktura v Alpah poteka po dolinah, medtem ko je v ravninah težje načrtovati JPP, saj so točke interesa razporejene po celotnem območju in nepredvidljivo povezane med seboj. </w:t>
            </w:r>
          </w:p>
          <w:p w14:paraId="417574EB" w14:textId="77777777" w:rsidR="007B78C8" w:rsidRDefault="004D3586">
            <w:pPr>
              <w:spacing w:after="120"/>
              <w:jc w:val="both"/>
              <w:rPr>
                <w:sz w:val="20"/>
                <w:szCs w:val="20"/>
              </w:rPr>
            </w:pPr>
            <w:r>
              <w:rPr>
                <w:sz w:val="20"/>
                <w:szCs w:val="20"/>
              </w:rPr>
              <w:lastRenderedPageBreak/>
              <w:t xml:space="preserve">Javni prevoz je v Alpah tako lahko veliko bolj časovno konkurenčen kot avtomobil. Kjer je javni promet konkurenčen avtomobilskemu, se le-ta ne povečuje (glej spodnji graf </w:t>
            </w:r>
            <w:proofErr w:type="spellStart"/>
            <w:r>
              <w:rPr>
                <w:sz w:val="20"/>
                <w:szCs w:val="20"/>
              </w:rPr>
              <w:t>Venosta</w:t>
            </w:r>
            <w:proofErr w:type="spellEnd"/>
            <w:r>
              <w:rPr>
                <w:sz w:val="20"/>
                <w:szCs w:val="20"/>
              </w:rPr>
              <w:t xml:space="preserve"> </w:t>
            </w:r>
            <w:proofErr w:type="spellStart"/>
            <w:r>
              <w:rPr>
                <w:sz w:val="20"/>
                <w:szCs w:val="20"/>
              </w:rPr>
              <w:t>Valley</w:t>
            </w:r>
            <w:proofErr w:type="spellEnd"/>
            <w:r>
              <w:rPr>
                <w:sz w:val="20"/>
                <w:szCs w:val="20"/>
              </w:rPr>
              <w:t xml:space="preserve">). </w:t>
            </w:r>
          </w:p>
          <w:p w14:paraId="52134086" w14:textId="77777777" w:rsidR="007B78C8" w:rsidRDefault="007B78C8">
            <w:pPr>
              <w:spacing w:after="120"/>
              <w:jc w:val="both"/>
              <w:rPr>
                <w:sz w:val="20"/>
                <w:szCs w:val="20"/>
              </w:rPr>
            </w:pPr>
          </w:p>
          <w:p w14:paraId="479F36C3" w14:textId="77777777" w:rsidR="007B78C8" w:rsidRDefault="004D3586">
            <w:pPr>
              <w:spacing w:after="120"/>
              <w:jc w:val="both"/>
              <w:rPr>
                <w:sz w:val="20"/>
                <w:szCs w:val="20"/>
              </w:rPr>
            </w:pPr>
            <w:r>
              <w:rPr>
                <w:noProof/>
                <w:sz w:val="20"/>
                <w:szCs w:val="20"/>
              </w:rPr>
              <w:drawing>
                <wp:inline distT="114300" distB="114300" distL="114300" distR="114300" wp14:anchorId="51179154" wp14:editId="102F35B6">
                  <wp:extent cx="5434013" cy="3393655"/>
                  <wp:effectExtent l="0" t="0" r="0" b="0"/>
                  <wp:docPr id="654722692"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49"/>
                          <a:srcRect/>
                          <a:stretch>
                            <a:fillRect/>
                          </a:stretch>
                        </pic:blipFill>
                        <pic:spPr>
                          <a:xfrm>
                            <a:off x="0" y="0"/>
                            <a:ext cx="5434013" cy="3393655"/>
                          </a:xfrm>
                          <a:prstGeom prst="rect">
                            <a:avLst/>
                          </a:prstGeom>
                          <a:ln/>
                        </pic:spPr>
                      </pic:pic>
                    </a:graphicData>
                  </a:graphic>
                </wp:inline>
              </w:drawing>
            </w:r>
            <w:r>
              <w:rPr>
                <w:sz w:val="20"/>
                <w:szCs w:val="20"/>
              </w:rPr>
              <w:br/>
            </w:r>
            <w:r>
              <w:rPr>
                <w:sz w:val="20"/>
                <w:szCs w:val="20"/>
              </w:rPr>
              <w:br/>
            </w:r>
            <w:r>
              <w:rPr>
                <w:noProof/>
                <w:sz w:val="20"/>
                <w:szCs w:val="20"/>
              </w:rPr>
              <w:drawing>
                <wp:inline distT="114300" distB="114300" distL="114300" distR="114300" wp14:anchorId="7E2C33B2" wp14:editId="00C836CB">
                  <wp:extent cx="5591175" cy="3060700"/>
                  <wp:effectExtent l="0" t="0" r="0" b="0"/>
                  <wp:docPr id="654722693"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50"/>
                          <a:srcRect/>
                          <a:stretch>
                            <a:fillRect/>
                          </a:stretch>
                        </pic:blipFill>
                        <pic:spPr>
                          <a:xfrm>
                            <a:off x="0" y="0"/>
                            <a:ext cx="5591175" cy="3060700"/>
                          </a:xfrm>
                          <a:prstGeom prst="rect">
                            <a:avLst/>
                          </a:prstGeom>
                          <a:ln/>
                        </pic:spPr>
                      </pic:pic>
                    </a:graphicData>
                  </a:graphic>
                </wp:inline>
              </w:drawing>
            </w:r>
            <w:r>
              <w:rPr>
                <w:sz w:val="20"/>
                <w:szCs w:val="20"/>
              </w:rPr>
              <w:br/>
            </w:r>
          </w:p>
          <w:p w14:paraId="4204A7C3" w14:textId="77777777" w:rsidR="007B78C8" w:rsidRDefault="007B78C8">
            <w:pPr>
              <w:spacing w:after="120"/>
              <w:jc w:val="both"/>
              <w:rPr>
                <w:sz w:val="20"/>
                <w:szCs w:val="20"/>
              </w:rPr>
            </w:pPr>
          </w:p>
          <w:p w14:paraId="47A4C446" w14:textId="77777777" w:rsidR="007B78C8" w:rsidRDefault="007B78C8">
            <w:pPr>
              <w:spacing w:after="120"/>
              <w:jc w:val="both"/>
              <w:rPr>
                <w:sz w:val="20"/>
                <w:szCs w:val="20"/>
              </w:rPr>
            </w:pPr>
          </w:p>
          <w:p w14:paraId="170A8281" w14:textId="77777777" w:rsidR="007B78C8" w:rsidRDefault="004D3586">
            <w:pPr>
              <w:spacing w:after="120"/>
              <w:rPr>
                <w:sz w:val="20"/>
                <w:szCs w:val="20"/>
              </w:rPr>
            </w:pPr>
            <w:r>
              <w:rPr>
                <w:sz w:val="20"/>
                <w:szCs w:val="20"/>
              </w:rPr>
              <w:br/>
            </w:r>
            <w:r>
              <w:rPr>
                <w:b/>
                <w:sz w:val="20"/>
                <w:szCs w:val="20"/>
              </w:rPr>
              <w:t xml:space="preserve">Prodaja vozovnic in cene: </w:t>
            </w:r>
            <w:r>
              <w:rPr>
                <w:b/>
                <w:sz w:val="20"/>
                <w:szCs w:val="20"/>
              </w:rPr>
              <w:br/>
            </w:r>
            <w:r>
              <w:rPr>
                <w:sz w:val="20"/>
                <w:szCs w:val="20"/>
              </w:rPr>
              <w:t>Na začetku so imeli veliko različnih kart, sedaj je poenostavljeno v štiri opcije:</w:t>
            </w:r>
            <w:r>
              <w:rPr>
                <w:sz w:val="20"/>
                <w:szCs w:val="20"/>
              </w:rPr>
              <w:br/>
            </w:r>
            <w:r>
              <w:rPr>
                <w:sz w:val="20"/>
                <w:szCs w:val="20"/>
              </w:rPr>
              <w:lastRenderedPageBreak/>
              <w:t>1. Vozovnica za Južno Tirolsko (</w:t>
            </w:r>
            <w:proofErr w:type="spellStart"/>
            <w:r>
              <w:rPr>
                <w:sz w:val="20"/>
                <w:szCs w:val="20"/>
              </w:rPr>
              <w:t>South</w:t>
            </w:r>
            <w:proofErr w:type="spellEnd"/>
            <w:r>
              <w:rPr>
                <w:sz w:val="20"/>
                <w:szCs w:val="20"/>
              </w:rPr>
              <w:t xml:space="preserve"> </w:t>
            </w:r>
            <w:proofErr w:type="spellStart"/>
            <w:r>
              <w:rPr>
                <w:sz w:val="20"/>
                <w:szCs w:val="20"/>
              </w:rPr>
              <w:t>Tyrol</w:t>
            </w:r>
            <w:proofErr w:type="spellEnd"/>
            <w:r>
              <w:rPr>
                <w:sz w:val="20"/>
                <w:szCs w:val="20"/>
              </w:rPr>
              <w:t xml:space="preserve"> </w:t>
            </w:r>
            <w:proofErr w:type="spellStart"/>
            <w:r>
              <w:rPr>
                <w:sz w:val="20"/>
                <w:szCs w:val="20"/>
              </w:rPr>
              <w:t>pass</w:t>
            </w:r>
            <w:proofErr w:type="spellEnd"/>
            <w:r>
              <w:rPr>
                <w:sz w:val="20"/>
                <w:szCs w:val="20"/>
              </w:rPr>
              <w:t>) za vse odrasle</w:t>
            </w:r>
            <w:r>
              <w:rPr>
                <w:sz w:val="20"/>
                <w:szCs w:val="20"/>
              </w:rPr>
              <w:br/>
              <w:t xml:space="preserve">2. </w:t>
            </w:r>
            <w:proofErr w:type="spellStart"/>
            <w:r>
              <w:rPr>
                <w:sz w:val="20"/>
                <w:szCs w:val="20"/>
              </w:rPr>
              <w:t>Abo</w:t>
            </w:r>
            <w:proofErr w:type="spellEnd"/>
            <w:r>
              <w:rPr>
                <w:sz w:val="20"/>
                <w:szCs w:val="20"/>
              </w:rPr>
              <w:t>+ karta za šolo in študij (OŠ, srednja, faksi) so spremenili v vse, ki so mlajše od 19 let, neglede na status izobraževanja, karta je 20 eur na leto, za starejše od 19 leta do 26 leta pa 150 eur na leto (80.000 mladih ima to vozovnico)</w:t>
            </w:r>
            <w:r>
              <w:rPr>
                <w:sz w:val="20"/>
                <w:szCs w:val="20"/>
              </w:rPr>
              <w:br/>
              <w:t xml:space="preserve">3. Abo65+ karta za upokojence - med 65 in 69 letom je 150 eur, med 70 in 74 letom je 75 eur in </w:t>
            </w:r>
            <w:r>
              <w:rPr>
                <w:sz w:val="20"/>
                <w:szCs w:val="20"/>
              </w:rPr>
              <w:t>nad 75 let je 20 eur</w:t>
            </w:r>
            <w:r>
              <w:rPr>
                <w:sz w:val="20"/>
                <w:szCs w:val="20"/>
              </w:rPr>
              <w:br/>
              <w:t>4. Turisti</w:t>
            </w:r>
            <w:r>
              <w:rPr>
                <w:sz w:val="20"/>
                <w:szCs w:val="20"/>
              </w:rPr>
              <w:br/>
            </w:r>
            <w:r>
              <w:rPr>
                <w:sz w:val="20"/>
                <w:szCs w:val="20"/>
              </w:rPr>
              <w:br/>
              <w:t>Imajo brezkontaktni sistem za validacijo vstop in izstop na prevoz (</w:t>
            </w:r>
            <w:proofErr w:type="spellStart"/>
            <w:r>
              <w:rPr>
                <w:sz w:val="20"/>
                <w:szCs w:val="20"/>
              </w:rPr>
              <w:t>contactless</w:t>
            </w:r>
            <w:proofErr w:type="spellEnd"/>
            <w:r>
              <w:rPr>
                <w:sz w:val="20"/>
                <w:szCs w:val="20"/>
              </w:rPr>
              <w:t xml:space="preserve"> </w:t>
            </w:r>
            <w:proofErr w:type="spellStart"/>
            <w:r>
              <w:rPr>
                <w:sz w:val="20"/>
                <w:szCs w:val="20"/>
              </w:rPr>
              <w:t>system</w:t>
            </w:r>
            <w:proofErr w:type="spellEnd"/>
            <w:r>
              <w:rPr>
                <w:sz w:val="20"/>
                <w:szCs w:val="20"/>
              </w:rPr>
              <w:t xml:space="preserve">, tap in tap out). </w:t>
            </w:r>
            <w:r>
              <w:rPr>
                <w:sz w:val="20"/>
                <w:szCs w:val="20"/>
              </w:rPr>
              <w:br/>
            </w:r>
            <w:r>
              <w:rPr>
                <w:sz w:val="20"/>
                <w:szCs w:val="20"/>
              </w:rPr>
              <w:br/>
              <w:t xml:space="preserve">Od 1. junija naprej imajo novo karto (Flex365), ki stane 250 eur na leto za celotno populacijo. Preračunali so, da je to pravična tarifa glede na to, koliko plačajo turisti, ki imajo v dnevni taksi, ki jo plača hotel/apartma/kamp na dan. Turisti ob plačilu nočitve vračunano tudi plačilo 63 centov na dan za uporabo javnega potniškega prometa </w:t>
            </w:r>
            <w:proofErr w:type="spellStart"/>
            <w:r>
              <w:rPr>
                <w:sz w:val="20"/>
                <w:szCs w:val="20"/>
              </w:rPr>
              <w:t>t.i</w:t>
            </w:r>
            <w:proofErr w:type="spellEnd"/>
            <w:r>
              <w:rPr>
                <w:sz w:val="20"/>
                <w:szCs w:val="20"/>
              </w:rPr>
              <w:t xml:space="preserve">. </w:t>
            </w:r>
            <w:proofErr w:type="spellStart"/>
            <w:r>
              <w:rPr>
                <w:sz w:val="20"/>
                <w:szCs w:val="20"/>
              </w:rPr>
              <w:t>guest</w:t>
            </w:r>
            <w:proofErr w:type="spellEnd"/>
            <w:r>
              <w:rPr>
                <w:sz w:val="20"/>
                <w:szCs w:val="20"/>
              </w:rPr>
              <w:t xml:space="preserve"> </w:t>
            </w:r>
            <w:proofErr w:type="spellStart"/>
            <w:r>
              <w:rPr>
                <w:sz w:val="20"/>
                <w:szCs w:val="20"/>
              </w:rPr>
              <w:t>pass</w:t>
            </w:r>
            <w:proofErr w:type="spellEnd"/>
            <w:r>
              <w:rPr>
                <w:sz w:val="20"/>
                <w:szCs w:val="20"/>
              </w:rPr>
              <w:t>, ki ga ob reg</w:t>
            </w:r>
            <w:r>
              <w:rPr>
                <w:sz w:val="20"/>
                <w:szCs w:val="20"/>
              </w:rPr>
              <w:t xml:space="preserve">istraciji v njihovo namestitev prejmejo na elektronsko sporočilo, in jo lahko </w:t>
            </w:r>
            <w:proofErr w:type="spellStart"/>
            <w:r>
              <w:rPr>
                <w:sz w:val="20"/>
                <w:szCs w:val="20"/>
              </w:rPr>
              <w:t>validirajo</w:t>
            </w:r>
            <w:proofErr w:type="spellEnd"/>
            <w:r>
              <w:rPr>
                <w:sz w:val="20"/>
                <w:szCs w:val="20"/>
              </w:rPr>
              <w:t xml:space="preserve"> s skeniranjem QR kode preko telefona. </w:t>
            </w:r>
            <w:r>
              <w:rPr>
                <w:sz w:val="20"/>
                <w:szCs w:val="20"/>
              </w:rPr>
              <w:br/>
              <w:t xml:space="preserve">Pri tej opciji imajo tudi posebne ugodnosti za družine (Fix365) in potem družina ne rabi plačati 20 eur za otroke do 19. leta starosti. </w:t>
            </w:r>
            <w:r>
              <w:rPr>
                <w:sz w:val="20"/>
                <w:szCs w:val="20"/>
              </w:rPr>
              <w:br/>
            </w:r>
            <w:r>
              <w:rPr>
                <w:sz w:val="20"/>
                <w:szCs w:val="20"/>
              </w:rPr>
              <w:br/>
            </w:r>
            <w:r>
              <w:rPr>
                <w:noProof/>
                <w:sz w:val="20"/>
                <w:szCs w:val="20"/>
              </w:rPr>
              <w:drawing>
                <wp:inline distT="114300" distB="114300" distL="114300" distR="114300" wp14:anchorId="1BEAB86E" wp14:editId="16B20DA9">
                  <wp:extent cx="5591175" cy="3022600"/>
                  <wp:effectExtent l="0" t="0" r="0" b="0"/>
                  <wp:docPr id="65472266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1"/>
                          <a:srcRect/>
                          <a:stretch>
                            <a:fillRect/>
                          </a:stretch>
                        </pic:blipFill>
                        <pic:spPr>
                          <a:xfrm>
                            <a:off x="0" y="0"/>
                            <a:ext cx="5591175" cy="3022600"/>
                          </a:xfrm>
                          <a:prstGeom prst="rect">
                            <a:avLst/>
                          </a:prstGeom>
                          <a:ln/>
                        </pic:spPr>
                      </pic:pic>
                    </a:graphicData>
                  </a:graphic>
                </wp:inline>
              </w:drawing>
            </w:r>
          </w:p>
          <w:p w14:paraId="093D56DF" w14:textId="77777777" w:rsidR="007B78C8" w:rsidRDefault="004D3586">
            <w:pPr>
              <w:spacing w:before="240" w:after="240"/>
              <w:jc w:val="both"/>
              <w:rPr>
                <w:b/>
                <w:sz w:val="20"/>
                <w:szCs w:val="20"/>
              </w:rPr>
            </w:pPr>
            <w:r>
              <w:rPr>
                <w:sz w:val="20"/>
                <w:szCs w:val="20"/>
              </w:rPr>
              <w:t xml:space="preserve">Zaradi validacij imajo tudi dostop do podrobnejših informacij o cilju potovanja, potniških kilometrih ipd. </w:t>
            </w:r>
            <w:r>
              <w:rPr>
                <w:sz w:val="20"/>
                <w:szCs w:val="20"/>
              </w:rPr>
              <w:br/>
            </w:r>
            <w:r>
              <w:rPr>
                <w:noProof/>
                <w:sz w:val="20"/>
                <w:szCs w:val="20"/>
              </w:rPr>
              <w:lastRenderedPageBreak/>
              <w:drawing>
                <wp:inline distT="114300" distB="114300" distL="114300" distR="114300" wp14:anchorId="47C2C620" wp14:editId="1637A4E3">
                  <wp:extent cx="5238750" cy="2105025"/>
                  <wp:effectExtent l="0" t="0" r="0" b="0"/>
                  <wp:docPr id="65472266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2"/>
                          <a:srcRect/>
                          <a:stretch>
                            <a:fillRect/>
                          </a:stretch>
                        </pic:blipFill>
                        <pic:spPr>
                          <a:xfrm>
                            <a:off x="0" y="0"/>
                            <a:ext cx="5238750" cy="2105025"/>
                          </a:xfrm>
                          <a:prstGeom prst="rect">
                            <a:avLst/>
                          </a:prstGeom>
                          <a:ln/>
                        </pic:spPr>
                      </pic:pic>
                    </a:graphicData>
                  </a:graphic>
                </wp:inline>
              </w:drawing>
            </w:r>
            <w:r>
              <w:rPr>
                <w:sz w:val="20"/>
                <w:szCs w:val="20"/>
              </w:rPr>
              <w:br/>
            </w:r>
            <w:proofErr w:type="spellStart"/>
            <w:r>
              <w:rPr>
                <w:b/>
                <w:sz w:val="20"/>
                <w:szCs w:val="20"/>
              </w:rPr>
              <w:t>Mobility</w:t>
            </w:r>
            <w:proofErr w:type="spellEnd"/>
            <w:r>
              <w:rPr>
                <w:b/>
                <w:sz w:val="20"/>
                <w:szCs w:val="20"/>
              </w:rPr>
              <w:t xml:space="preserve"> center </w:t>
            </w:r>
            <w:proofErr w:type="spellStart"/>
            <w:r>
              <w:rPr>
                <w:b/>
                <w:sz w:val="20"/>
                <w:szCs w:val="20"/>
              </w:rPr>
              <w:t>Brixen</w:t>
            </w:r>
            <w:proofErr w:type="spellEnd"/>
          </w:p>
          <w:p w14:paraId="113A71D8" w14:textId="6CB2BE2A" w:rsidR="007B78C8" w:rsidRDefault="004D3586">
            <w:pPr>
              <w:spacing w:before="240" w:after="240"/>
              <w:jc w:val="both"/>
              <w:rPr>
                <w:sz w:val="20"/>
                <w:szCs w:val="20"/>
              </w:rPr>
            </w:pPr>
            <w:r>
              <w:rPr>
                <w:sz w:val="20"/>
                <w:szCs w:val="20"/>
              </w:rPr>
              <w:t xml:space="preserve">Mesto </w:t>
            </w:r>
            <w:proofErr w:type="spellStart"/>
            <w:r>
              <w:rPr>
                <w:sz w:val="20"/>
                <w:szCs w:val="20"/>
              </w:rPr>
              <w:t>Brixen</w:t>
            </w:r>
            <w:proofErr w:type="spellEnd"/>
            <w:r>
              <w:rPr>
                <w:sz w:val="20"/>
                <w:szCs w:val="20"/>
              </w:rPr>
              <w:t>/</w:t>
            </w:r>
            <w:proofErr w:type="spellStart"/>
            <w:r>
              <w:rPr>
                <w:sz w:val="20"/>
                <w:szCs w:val="20"/>
              </w:rPr>
              <w:t>Bresssanone</w:t>
            </w:r>
            <w:proofErr w:type="spellEnd"/>
            <w:r>
              <w:rPr>
                <w:sz w:val="20"/>
                <w:szCs w:val="20"/>
              </w:rPr>
              <w:t xml:space="preserve"> se nahaja v dolini </w:t>
            </w:r>
            <w:proofErr w:type="spellStart"/>
            <w:r>
              <w:rPr>
                <w:sz w:val="20"/>
                <w:szCs w:val="20"/>
              </w:rPr>
              <w:t>Eisckal</w:t>
            </w:r>
            <w:proofErr w:type="spellEnd"/>
            <w:r>
              <w:rPr>
                <w:sz w:val="20"/>
                <w:szCs w:val="20"/>
              </w:rPr>
              <w:t xml:space="preserve">, ki poteka od prelaza </w:t>
            </w:r>
            <w:proofErr w:type="spellStart"/>
            <w:r>
              <w:rPr>
                <w:sz w:val="20"/>
                <w:szCs w:val="20"/>
              </w:rPr>
              <w:t>Brenner</w:t>
            </w:r>
            <w:proofErr w:type="spellEnd"/>
            <w:r>
              <w:rPr>
                <w:sz w:val="20"/>
                <w:szCs w:val="20"/>
              </w:rPr>
              <w:t xml:space="preserve"> do mesta Bolzano. V </w:t>
            </w:r>
            <w:proofErr w:type="spellStart"/>
            <w:r>
              <w:rPr>
                <w:sz w:val="20"/>
                <w:szCs w:val="20"/>
              </w:rPr>
              <w:t>Brixenu</w:t>
            </w:r>
            <w:proofErr w:type="spellEnd"/>
            <w:r>
              <w:rPr>
                <w:sz w:val="20"/>
                <w:szCs w:val="20"/>
              </w:rPr>
              <w:t xml:space="preserve"> so pred kratkim zgradili </w:t>
            </w:r>
            <w:proofErr w:type="spellStart"/>
            <w:r>
              <w:rPr>
                <w:sz w:val="20"/>
                <w:szCs w:val="20"/>
              </w:rPr>
              <w:t>intermodalni</w:t>
            </w:r>
            <w:proofErr w:type="spellEnd"/>
            <w:r>
              <w:rPr>
                <w:sz w:val="20"/>
                <w:szCs w:val="20"/>
              </w:rPr>
              <w:t xml:space="preserve"> </w:t>
            </w:r>
            <w:proofErr w:type="spellStart"/>
            <w:r>
              <w:rPr>
                <w:sz w:val="20"/>
                <w:szCs w:val="20"/>
              </w:rPr>
              <w:t>mobilnostni</w:t>
            </w:r>
            <w:proofErr w:type="spellEnd"/>
            <w:r>
              <w:rPr>
                <w:sz w:val="20"/>
                <w:szCs w:val="20"/>
              </w:rPr>
              <w:t xml:space="preserve"> center, ki omogoča hitro prehajanje med različnimi oblikami prevoza - javnimi in privatnimi, poudarek je na aktivni mobilnosti - hoji, kolesarjenju</w:t>
            </w:r>
            <w:r w:rsidR="0055654F">
              <w:rPr>
                <w:sz w:val="20"/>
                <w:szCs w:val="20"/>
              </w:rPr>
              <w:t>.</w:t>
            </w:r>
          </w:p>
          <w:p w14:paraId="0A2E343A" w14:textId="77777777" w:rsidR="007B78C8" w:rsidRDefault="004D3586">
            <w:pPr>
              <w:spacing w:before="240" w:after="240"/>
              <w:jc w:val="both"/>
              <w:rPr>
                <w:sz w:val="20"/>
                <w:szCs w:val="20"/>
              </w:rPr>
            </w:pPr>
            <w:r>
              <w:rPr>
                <w:sz w:val="20"/>
                <w:szCs w:val="20"/>
              </w:rPr>
              <w:t xml:space="preserve">Železniška postaja </w:t>
            </w:r>
            <w:proofErr w:type="spellStart"/>
            <w:r>
              <w:rPr>
                <w:sz w:val="20"/>
                <w:szCs w:val="20"/>
              </w:rPr>
              <w:t>Bressanone</w:t>
            </w:r>
            <w:proofErr w:type="spellEnd"/>
            <w:r>
              <w:rPr>
                <w:sz w:val="20"/>
                <w:szCs w:val="20"/>
              </w:rPr>
              <w:t>/</w:t>
            </w:r>
            <w:proofErr w:type="spellStart"/>
            <w:r>
              <w:rPr>
                <w:sz w:val="20"/>
                <w:szCs w:val="20"/>
              </w:rPr>
              <w:t>Brixen</w:t>
            </w:r>
            <w:proofErr w:type="spellEnd"/>
            <w:r>
              <w:rPr>
                <w:sz w:val="20"/>
                <w:szCs w:val="20"/>
              </w:rPr>
              <w:t xml:space="preserve"> se je v letu 2019 z do 750.000 evidentiranimi vozovnicami uvrstila na tretje mesto po številu potnikov na J Tirolskem, takoj za Bolzanom in </w:t>
            </w:r>
            <w:proofErr w:type="spellStart"/>
            <w:r>
              <w:rPr>
                <w:sz w:val="20"/>
                <w:szCs w:val="20"/>
              </w:rPr>
              <w:t>Meranom</w:t>
            </w:r>
            <w:proofErr w:type="spellEnd"/>
            <w:r>
              <w:rPr>
                <w:sz w:val="20"/>
                <w:szCs w:val="20"/>
              </w:rPr>
              <w:t xml:space="preserve">. S sofinanciranjem iz Evropskega sklada za regionalni razvoj, ESRR, in po poglobljenem načrtovanju v dogovoru z upravljavcem železniškega omrežja, so celotno območje postaje spremenili v najsodobnejši center mobilnosti. Moto </w:t>
            </w:r>
            <w:proofErr w:type="spellStart"/>
            <w:r>
              <w:rPr>
                <w:sz w:val="20"/>
                <w:szCs w:val="20"/>
              </w:rPr>
              <w:t>mobilnostnega</w:t>
            </w:r>
            <w:proofErr w:type="spellEnd"/>
            <w:r>
              <w:rPr>
                <w:sz w:val="20"/>
                <w:szCs w:val="20"/>
              </w:rPr>
              <w:t xml:space="preserve"> centra je “</w:t>
            </w:r>
            <w:proofErr w:type="spellStart"/>
            <w:r>
              <w:rPr>
                <w:sz w:val="20"/>
                <w:szCs w:val="20"/>
              </w:rPr>
              <w:t>True</w:t>
            </w:r>
            <w:proofErr w:type="spellEnd"/>
            <w:r>
              <w:rPr>
                <w:sz w:val="20"/>
                <w:szCs w:val="20"/>
              </w:rPr>
              <w:t xml:space="preserve"> to </w:t>
            </w:r>
            <w:proofErr w:type="spellStart"/>
            <w:r>
              <w:rPr>
                <w:sz w:val="20"/>
                <w:szCs w:val="20"/>
              </w:rPr>
              <w:t>the</w:t>
            </w:r>
            <w:proofErr w:type="spellEnd"/>
            <w:r>
              <w:rPr>
                <w:sz w:val="20"/>
                <w:szCs w:val="20"/>
              </w:rPr>
              <w:t xml:space="preserve"> transfer”.</w:t>
            </w:r>
          </w:p>
          <w:p w14:paraId="299656DC" w14:textId="77777777" w:rsidR="007B78C8" w:rsidRDefault="004D3586">
            <w:pPr>
              <w:spacing w:before="240" w:after="240"/>
              <w:jc w:val="both"/>
              <w:rPr>
                <w:sz w:val="20"/>
                <w:szCs w:val="20"/>
              </w:rPr>
            </w:pPr>
            <w:r>
              <w:rPr>
                <w:sz w:val="20"/>
                <w:szCs w:val="20"/>
              </w:rPr>
              <w:t>Znesek za prenovo je 10 milijonov evrov. Sredstva so prejeli iz kohezijskih sredstev in lokalne oblasti. Popolnoma so prenovili najstarejši del, dodali so parkirišča za kolesa, odstranili parkirišča za avtomobile, zaprli so cesto za avtomobile in je sedaj na voljo samo za avtobuse.</w:t>
            </w:r>
          </w:p>
          <w:p w14:paraId="078EFBD5" w14:textId="77777777" w:rsidR="007B78C8" w:rsidRDefault="004D3586">
            <w:pPr>
              <w:spacing w:before="240" w:after="240"/>
              <w:jc w:val="both"/>
              <w:rPr>
                <w:sz w:val="20"/>
                <w:szCs w:val="20"/>
              </w:rPr>
            </w:pPr>
            <w:r>
              <w:rPr>
                <w:sz w:val="20"/>
                <w:szCs w:val="20"/>
              </w:rPr>
              <w:t xml:space="preserve">Imajo 1.000 kolesarskih parkirišč. Ena so brezplačna, druga, kjer je tvoje kolo varno zaklenjeno pa plačljiva - 1 €/dan ali 30€/mesec. Za shranjevanje koles imajo tudi </w:t>
            </w:r>
            <w:proofErr w:type="spellStart"/>
            <w:r>
              <w:rPr>
                <w:sz w:val="20"/>
                <w:szCs w:val="20"/>
              </w:rPr>
              <w:t>RADLBox</w:t>
            </w:r>
            <w:proofErr w:type="spellEnd"/>
            <w:r>
              <w:rPr>
                <w:sz w:val="20"/>
                <w:szCs w:val="20"/>
              </w:rPr>
              <w:t xml:space="preserve"> (napake iz katerih se lahko učimo - boksi so preozki). Nimajo zavarovanja za kolesa, parkiranje je na lastno odgovornost. </w:t>
            </w:r>
          </w:p>
          <w:p w14:paraId="135FDFEA" w14:textId="77777777" w:rsidR="007B78C8" w:rsidRDefault="004D3586">
            <w:pPr>
              <w:spacing w:before="240" w:after="240"/>
              <w:jc w:val="both"/>
              <w:rPr>
                <w:sz w:val="20"/>
                <w:szCs w:val="20"/>
              </w:rPr>
            </w:pPr>
            <w:r>
              <w:rPr>
                <w:noProof/>
                <w:sz w:val="20"/>
                <w:szCs w:val="20"/>
              </w:rPr>
              <w:drawing>
                <wp:inline distT="114300" distB="114300" distL="114300" distR="114300" wp14:anchorId="6FBD5FCB" wp14:editId="4F10EBF3">
                  <wp:extent cx="2728913" cy="2041846"/>
                  <wp:effectExtent l="0" t="0" r="0" b="0"/>
                  <wp:docPr id="654722666"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53"/>
                          <a:srcRect/>
                          <a:stretch>
                            <a:fillRect/>
                          </a:stretch>
                        </pic:blipFill>
                        <pic:spPr>
                          <a:xfrm>
                            <a:off x="0" y="0"/>
                            <a:ext cx="2728913" cy="2041846"/>
                          </a:xfrm>
                          <a:prstGeom prst="rect">
                            <a:avLst/>
                          </a:prstGeom>
                          <a:ln/>
                        </pic:spPr>
                      </pic:pic>
                    </a:graphicData>
                  </a:graphic>
                </wp:inline>
              </w:drawing>
            </w:r>
            <w:r>
              <w:rPr>
                <w:noProof/>
                <w:sz w:val="20"/>
                <w:szCs w:val="20"/>
              </w:rPr>
              <w:drawing>
                <wp:inline distT="114300" distB="114300" distL="114300" distR="114300" wp14:anchorId="5738B732" wp14:editId="35D8E4E9">
                  <wp:extent cx="2773778" cy="2056087"/>
                  <wp:effectExtent l="0" t="0" r="0" b="0"/>
                  <wp:docPr id="654722667"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54"/>
                          <a:srcRect/>
                          <a:stretch>
                            <a:fillRect/>
                          </a:stretch>
                        </pic:blipFill>
                        <pic:spPr>
                          <a:xfrm>
                            <a:off x="0" y="0"/>
                            <a:ext cx="2773778" cy="2056087"/>
                          </a:xfrm>
                          <a:prstGeom prst="rect">
                            <a:avLst/>
                          </a:prstGeom>
                          <a:ln/>
                        </pic:spPr>
                      </pic:pic>
                    </a:graphicData>
                  </a:graphic>
                </wp:inline>
              </w:drawing>
            </w:r>
          </w:p>
          <w:p w14:paraId="601DDD10" w14:textId="77777777" w:rsidR="007B78C8" w:rsidRDefault="004D3586">
            <w:pPr>
              <w:spacing w:before="240" w:after="240"/>
              <w:jc w:val="both"/>
              <w:rPr>
                <w:sz w:val="20"/>
                <w:szCs w:val="20"/>
              </w:rPr>
            </w:pPr>
            <w:r>
              <w:rPr>
                <w:noProof/>
                <w:sz w:val="20"/>
                <w:szCs w:val="20"/>
              </w:rPr>
              <w:lastRenderedPageBreak/>
              <w:drawing>
                <wp:inline distT="114300" distB="114300" distL="114300" distR="114300" wp14:anchorId="5CD2A020" wp14:editId="1755D188">
                  <wp:extent cx="2713004" cy="2037037"/>
                  <wp:effectExtent l="0" t="0" r="0" b="0"/>
                  <wp:docPr id="654722668"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55"/>
                          <a:srcRect/>
                          <a:stretch>
                            <a:fillRect/>
                          </a:stretch>
                        </pic:blipFill>
                        <pic:spPr>
                          <a:xfrm>
                            <a:off x="0" y="0"/>
                            <a:ext cx="2713004" cy="2037037"/>
                          </a:xfrm>
                          <a:prstGeom prst="rect">
                            <a:avLst/>
                          </a:prstGeom>
                          <a:ln/>
                        </pic:spPr>
                      </pic:pic>
                    </a:graphicData>
                  </a:graphic>
                </wp:inline>
              </w:drawing>
            </w:r>
            <w:r>
              <w:rPr>
                <w:noProof/>
                <w:sz w:val="20"/>
                <w:szCs w:val="20"/>
              </w:rPr>
              <w:drawing>
                <wp:inline distT="114300" distB="114300" distL="114300" distR="114300" wp14:anchorId="52540314" wp14:editId="7C070AB3">
                  <wp:extent cx="1774209" cy="2351362"/>
                  <wp:effectExtent l="0" t="0" r="0" b="0"/>
                  <wp:docPr id="65472266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6"/>
                          <a:srcRect/>
                          <a:stretch>
                            <a:fillRect/>
                          </a:stretch>
                        </pic:blipFill>
                        <pic:spPr>
                          <a:xfrm>
                            <a:off x="0" y="0"/>
                            <a:ext cx="1774209" cy="2351362"/>
                          </a:xfrm>
                          <a:prstGeom prst="rect">
                            <a:avLst/>
                          </a:prstGeom>
                          <a:ln/>
                        </pic:spPr>
                      </pic:pic>
                    </a:graphicData>
                  </a:graphic>
                </wp:inline>
              </w:drawing>
            </w:r>
          </w:p>
          <w:p w14:paraId="74B68C78" w14:textId="77777777" w:rsidR="007B78C8" w:rsidRDefault="004D3586">
            <w:pPr>
              <w:spacing w:before="240" w:after="240"/>
              <w:jc w:val="both"/>
              <w:rPr>
                <w:sz w:val="20"/>
                <w:szCs w:val="20"/>
              </w:rPr>
            </w:pPr>
            <w:r>
              <w:rPr>
                <w:sz w:val="20"/>
                <w:szCs w:val="20"/>
              </w:rPr>
              <w:t xml:space="preserve">Dvigalo je dovolj veliko, da gre vanj kolo. Slabo vodenje pešcev na delu postaje, zaradi prometne varnosti, saj prehod čez cestno ne sme potekati diagonalno temveč pravokotno na cestišče. Postajališče je ravno, brez stopnic, je bolj dostopno in udobno. Imajo diagonalni prehod iz ovinka ceste proti vhodu. Vhod na železniško postajo je imel v načrtu 4 </w:t>
            </w:r>
            <w:proofErr w:type="spellStart"/>
            <w:r>
              <w:rPr>
                <w:sz w:val="20"/>
                <w:szCs w:val="20"/>
              </w:rPr>
              <w:t>stopniščke</w:t>
            </w:r>
            <w:proofErr w:type="spellEnd"/>
            <w:r>
              <w:rPr>
                <w:sz w:val="20"/>
                <w:szCs w:val="20"/>
              </w:rPr>
              <w:t>, za katere je projektant ob pobudi, da bi jih spremenili v klančino takoj našel rešitev in naredil komaj vidno/občuteno klančino med trgom in postajo. Imajo samo 4 mesta za taksije, včasih so jih imeli 5.</w:t>
            </w:r>
          </w:p>
          <w:p w14:paraId="1A37D9BF" w14:textId="77777777" w:rsidR="007B78C8" w:rsidRDefault="004D3586">
            <w:pPr>
              <w:spacing w:before="240" w:after="240"/>
              <w:jc w:val="both"/>
              <w:rPr>
                <w:sz w:val="20"/>
                <w:szCs w:val="20"/>
              </w:rPr>
            </w:pPr>
            <w:r>
              <w:rPr>
                <w:sz w:val="20"/>
                <w:szCs w:val="20"/>
              </w:rPr>
              <w:t xml:space="preserve">Nadstrešnice na parkirišči za kolesa - streha naj bo samo tako široka, da pokrije kolesa, ni potrebno širše, saj če je širše ljudje parkirajo kolesa, kjer jih ne bi smeli. Poskrbljeno je tudi za zelene površine in zasaditve. </w:t>
            </w:r>
          </w:p>
          <w:p w14:paraId="6BA93B7E" w14:textId="77777777" w:rsidR="007B78C8" w:rsidRDefault="004D3586">
            <w:pPr>
              <w:spacing w:before="240" w:after="240"/>
              <w:jc w:val="both"/>
              <w:rPr>
                <w:sz w:val="20"/>
                <w:szCs w:val="20"/>
              </w:rPr>
            </w:pPr>
            <w:r>
              <w:rPr>
                <w:noProof/>
                <w:sz w:val="20"/>
                <w:szCs w:val="20"/>
              </w:rPr>
              <w:drawing>
                <wp:inline distT="114300" distB="114300" distL="114300" distR="114300" wp14:anchorId="35327F92" wp14:editId="6D54D855">
                  <wp:extent cx="2824163" cy="2116919"/>
                  <wp:effectExtent l="0" t="0" r="0" b="0"/>
                  <wp:docPr id="654722670"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57"/>
                          <a:srcRect/>
                          <a:stretch>
                            <a:fillRect/>
                          </a:stretch>
                        </pic:blipFill>
                        <pic:spPr>
                          <a:xfrm>
                            <a:off x="0" y="0"/>
                            <a:ext cx="2824163" cy="2116919"/>
                          </a:xfrm>
                          <a:prstGeom prst="rect">
                            <a:avLst/>
                          </a:prstGeom>
                          <a:ln/>
                        </pic:spPr>
                      </pic:pic>
                    </a:graphicData>
                  </a:graphic>
                </wp:inline>
              </w:drawing>
            </w:r>
            <w:r>
              <w:rPr>
                <w:noProof/>
                <w:sz w:val="20"/>
                <w:szCs w:val="20"/>
              </w:rPr>
              <w:drawing>
                <wp:inline distT="114300" distB="114300" distL="114300" distR="114300" wp14:anchorId="6AFC1BFA" wp14:editId="64CA439F">
                  <wp:extent cx="2371954" cy="3170512"/>
                  <wp:effectExtent l="0" t="0" r="0" b="0"/>
                  <wp:docPr id="65472267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58"/>
                          <a:srcRect/>
                          <a:stretch>
                            <a:fillRect/>
                          </a:stretch>
                        </pic:blipFill>
                        <pic:spPr>
                          <a:xfrm>
                            <a:off x="0" y="0"/>
                            <a:ext cx="2371954" cy="3170512"/>
                          </a:xfrm>
                          <a:prstGeom prst="rect">
                            <a:avLst/>
                          </a:prstGeom>
                          <a:ln/>
                        </pic:spPr>
                      </pic:pic>
                    </a:graphicData>
                  </a:graphic>
                </wp:inline>
              </w:drawing>
            </w:r>
          </w:p>
          <w:p w14:paraId="565C3913" w14:textId="77777777" w:rsidR="007B78C8" w:rsidRDefault="004D3586">
            <w:pPr>
              <w:spacing w:before="240" w:after="240"/>
              <w:jc w:val="both"/>
              <w:rPr>
                <w:sz w:val="20"/>
                <w:szCs w:val="20"/>
              </w:rPr>
            </w:pPr>
            <w:r>
              <w:rPr>
                <w:noProof/>
                <w:sz w:val="20"/>
                <w:szCs w:val="20"/>
              </w:rPr>
              <w:lastRenderedPageBreak/>
              <w:drawing>
                <wp:inline distT="114300" distB="114300" distL="114300" distR="114300" wp14:anchorId="3E912A11" wp14:editId="620798F4">
                  <wp:extent cx="2156410" cy="2868025"/>
                  <wp:effectExtent l="0" t="0" r="0" b="0"/>
                  <wp:docPr id="65472267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9"/>
                          <a:srcRect/>
                          <a:stretch>
                            <a:fillRect/>
                          </a:stretch>
                        </pic:blipFill>
                        <pic:spPr>
                          <a:xfrm>
                            <a:off x="0" y="0"/>
                            <a:ext cx="2156410" cy="2868025"/>
                          </a:xfrm>
                          <a:prstGeom prst="rect">
                            <a:avLst/>
                          </a:prstGeom>
                          <a:ln/>
                        </pic:spPr>
                      </pic:pic>
                    </a:graphicData>
                  </a:graphic>
                </wp:inline>
              </w:drawing>
            </w:r>
            <w:r>
              <w:rPr>
                <w:noProof/>
                <w:sz w:val="20"/>
                <w:szCs w:val="20"/>
              </w:rPr>
              <w:drawing>
                <wp:inline distT="114300" distB="114300" distL="114300" distR="114300" wp14:anchorId="5883AD1E" wp14:editId="4E9547FE">
                  <wp:extent cx="2119313" cy="2869691"/>
                  <wp:effectExtent l="0" t="0" r="0" b="0"/>
                  <wp:docPr id="65472267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60"/>
                          <a:srcRect/>
                          <a:stretch>
                            <a:fillRect/>
                          </a:stretch>
                        </pic:blipFill>
                        <pic:spPr>
                          <a:xfrm>
                            <a:off x="0" y="0"/>
                            <a:ext cx="2119313" cy="2869691"/>
                          </a:xfrm>
                          <a:prstGeom prst="rect">
                            <a:avLst/>
                          </a:prstGeom>
                          <a:ln/>
                        </pic:spPr>
                      </pic:pic>
                    </a:graphicData>
                  </a:graphic>
                </wp:inline>
              </w:drawing>
            </w:r>
          </w:p>
        </w:tc>
      </w:tr>
    </w:tbl>
    <w:p w14:paraId="2EE0C00B" w14:textId="77777777" w:rsidR="007B78C8" w:rsidRDefault="007B78C8">
      <w:pPr>
        <w:rPr>
          <w:sz w:val="20"/>
          <w:szCs w:val="20"/>
        </w:rPr>
      </w:pPr>
    </w:p>
    <w:p w14:paraId="7F342FCC" w14:textId="77777777" w:rsidR="007B78C8" w:rsidRDefault="007B78C8">
      <w:pPr>
        <w:rPr>
          <w:sz w:val="20"/>
          <w:szCs w:val="20"/>
        </w:rPr>
      </w:pPr>
    </w:p>
    <w:p w14:paraId="101AA218" w14:textId="77777777" w:rsidR="007B78C8" w:rsidRDefault="007B78C8">
      <w:pPr>
        <w:rPr>
          <w:b/>
          <w:sz w:val="20"/>
          <w:szCs w:val="20"/>
        </w:rPr>
      </w:pPr>
    </w:p>
    <w:p w14:paraId="68C9254B" w14:textId="77777777" w:rsidR="007B78C8" w:rsidRDefault="007B78C8">
      <w:pPr>
        <w:rPr>
          <w:sz w:val="20"/>
          <w:szCs w:val="20"/>
        </w:rPr>
      </w:pPr>
    </w:p>
    <w:tbl>
      <w:tblPr>
        <w:tblStyle w:val="ac"/>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7B78C8" w14:paraId="33944825" w14:textId="77777777">
        <w:tc>
          <w:tcPr>
            <w:tcW w:w="9029" w:type="dxa"/>
            <w:shd w:val="clear" w:color="auto" w:fill="auto"/>
            <w:tcMar>
              <w:top w:w="100" w:type="dxa"/>
              <w:left w:w="100" w:type="dxa"/>
              <w:bottom w:w="100" w:type="dxa"/>
              <w:right w:w="100" w:type="dxa"/>
            </w:tcMar>
          </w:tcPr>
          <w:p w14:paraId="07A89F64" w14:textId="77777777" w:rsidR="007B78C8" w:rsidRDefault="004D3586">
            <w:pPr>
              <w:spacing w:after="120" w:line="280" w:lineRule="auto"/>
              <w:rPr>
                <w:b/>
                <w:sz w:val="20"/>
                <w:szCs w:val="20"/>
              </w:rPr>
            </w:pPr>
            <w:r>
              <w:rPr>
                <w:b/>
                <w:sz w:val="20"/>
                <w:szCs w:val="20"/>
              </w:rPr>
              <w:t>5. dobra praksa:  mesto Bolzano: načrtovanje mobilnosti in izvajanje ukrepov trajnostne mobilnosti</w:t>
            </w:r>
          </w:p>
          <w:p w14:paraId="6AF77D71" w14:textId="77777777" w:rsidR="007B78C8" w:rsidRDefault="004D3586">
            <w:pPr>
              <w:spacing w:after="120" w:line="280" w:lineRule="auto"/>
              <w:rPr>
                <w:b/>
                <w:sz w:val="20"/>
                <w:szCs w:val="20"/>
              </w:rPr>
            </w:pPr>
            <w:proofErr w:type="spellStart"/>
            <w:r>
              <w:rPr>
                <w:b/>
                <w:sz w:val="20"/>
                <w:szCs w:val="20"/>
              </w:rPr>
              <w:t>Brunella</w:t>
            </w:r>
            <w:proofErr w:type="spellEnd"/>
            <w:r>
              <w:rPr>
                <w:b/>
                <w:sz w:val="20"/>
                <w:szCs w:val="20"/>
              </w:rPr>
              <w:t xml:space="preserve"> </w:t>
            </w:r>
            <w:proofErr w:type="spellStart"/>
            <w:r>
              <w:rPr>
                <w:b/>
                <w:sz w:val="20"/>
                <w:szCs w:val="20"/>
              </w:rPr>
              <w:t>Franchini</w:t>
            </w:r>
            <w:proofErr w:type="spellEnd"/>
            <w:r>
              <w:rPr>
                <w:b/>
                <w:sz w:val="20"/>
                <w:szCs w:val="20"/>
              </w:rPr>
              <w:t xml:space="preserve">, sodelavka v oddelku za mobilnost na občini Bolzano, </w:t>
            </w:r>
            <w:hyperlink r:id="rId61">
              <w:r>
                <w:rPr>
                  <w:b/>
                  <w:color w:val="1155CC"/>
                  <w:sz w:val="20"/>
                  <w:szCs w:val="20"/>
                  <w:u w:val="single"/>
                </w:rPr>
                <w:t>brunella.franchini@comune.bolzano.it</w:t>
              </w:r>
            </w:hyperlink>
            <w:r>
              <w:rPr>
                <w:b/>
                <w:sz w:val="20"/>
                <w:szCs w:val="20"/>
              </w:rPr>
              <w:t xml:space="preserve"> </w:t>
            </w:r>
          </w:p>
        </w:tc>
      </w:tr>
      <w:tr w:rsidR="007B78C8" w14:paraId="5BAC6C84" w14:textId="77777777">
        <w:tc>
          <w:tcPr>
            <w:tcW w:w="9029" w:type="dxa"/>
            <w:shd w:val="clear" w:color="auto" w:fill="auto"/>
            <w:tcMar>
              <w:top w:w="100" w:type="dxa"/>
              <w:left w:w="100" w:type="dxa"/>
              <w:bottom w:w="100" w:type="dxa"/>
              <w:right w:w="100" w:type="dxa"/>
            </w:tcMar>
          </w:tcPr>
          <w:p w14:paraId="5AA08317" w14:textId="77777777" w:rsidR="007B78C8" w:rsidRDefault="004D3586">
            <w:pPr>
              <w:spacing w:after="120" w:line="280" w:lineRule="auto"/>
              <w:jc w:val="both"/>
              <w:rPr>
                <w:sz w:val="20"/>
                <w:szCs w:val="20"/>
              </w:rPr>
            </w:pPr>
            <w:r>
              <w:rPr>
                <w:sz w:val="20"/>
                <w:szCs w:val="20"/>
              </w:rPr>
              <w:t>Bolzano je glavno mesto regije J Tirolska. Večina prebivalstva se po mestu premika trajnostno, JPP, kolo in peš, in sicer 65 %, 35 % jih uporablja avtomobil. Imajo več strateških dokumentov, ki med seboj prispevajo k ciljem izboljšanja kakovosti javnega prostora, kvalitete in učinkovitosti mestnega JPP in pogojev za trajnostno mobilnost, tako za lokalno prebivalstvo, kot za obiskovalce. Strateška dokumenta, ki sta ključna sta: Strateški plan za trajnostno mobilnost 2030 ter Plan za trajnostno mobilnost 2025</w:t>
            </w:r>
            <w:r>
              <w:rPr>
                <w:sz w:val="20"/>
                <w:szCs w:val="20"/>
              </w:rPr>
              <w:t>, ki pa je kratkoročen.</w:t>
            </w:r>
          </w:p>
          <w:p w14:paraId="5AD1E66A" w14:textId="77777777" w:rsidR="007B78C8" w:rsidRDefault="004D3586">
            <w:pPr>
              <w:spacing w:after="120" w:line="280" w:lineRule="auto"/>
              <w:jc w:val="both"/>
              <w:rPr>
                <w:sz w:val="20"/>
                <w:szCs w:val="20"/>
              </w:rPr>
            </w:pPr>
            <w:r>
              <w:rPr>
                <w:sz w:val="20"/>
                <w:szCs w:val="20"/>
              </w:rPr>
              <w:t xml:space="preserve">Mesto so razdelili na več območij za katere velja splošna omejitev 40 km/h ali 30 km/h, samo v južnem delu mesta, kjer je skoncentrirana industrijsko-obrtna dejavnost je omejitev hitrosti 50 km/h. </w:t>
            </w:r>
          </w:p>
          <w:p w14:paraId="41816146" w14:textId="77777777" w:rsidR="007B78C8" w:rsidRDefault="004D3586">
            <w:pPr>
              <w:spacing w:after="120" w:line="280" w:lineRule="auto"/>
              <w:jc w:val="both"/>
              <w:rPr>
                <w:sz w:val="20"/>
                <w:szCs w:val="20"/>
              </w:rPr>
            </w:pPr>
            <w:r>
              <w:rPr>
                <w:noProof/>
                <w:sz w:val="20"/>
                <w:szCs w:val="20"/>
              </w:rPr>
              <w:lastRenderedPageBreak/>
              <w:drawing>
                <wp:inline distT="114300" distB="114300" distL="114300" distR="114300" wp14:anchorId="4FF7AAEC" wp14:editId="6B64FCCB">
                  <wp:extent cx="5591175" cy="3835400"/>
                  <wp:effectExtent l="0" t="0" r="0" b="0"/>
                  <wp:docPr id="65472265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62"/>
                          <a:srcRect/>
                          <a:stretch>
                            <a:fillRect/>
                          </a:stretch>
                        </pic:blipFill>
                        <pic:spPr>
                          <a:xfrm>
                            <a:off x="0" y="0"/>
                            <a:ext cx="5591175" cy="3835400"/>
                          </a:xfrm>
                          <a:prstGeom prst="rect">
                            <a:avLst/>
                          </a:prstGeom>
                          <a:ln/>
                        </pic:spPr>
                      </pic:pic>
                    </a:graphicData>
                  </a:graphic>
                </wp:inline>
              </w:drawing>
            </w:r>
          </w:p>
          <w:p w14:paraId="1B7DA26F" w14:textId="77777777" w:rsidR="007B78C8" w:rsidRDefault="004D3586">
            <w:pPr>
              <w:spacing w:after="120" w:line="280" w:lineRule="auto"/>
              <w:jc w:val="both"/>
              <w:rPr>
                <w:sz w:val="20"/>
                <w:szCs w:val="20"/>
              </w:rPr>
            </w:pPr>
            <w:r>
              <w:rPr>
                <w:sz w:val="20"/>
                <w:szCs w:val="20"/>
              </w:rPr>
              <w:t xml:space="preserve">Kolesarska infrastruktura je razvejana, imajo 57 km kolesarskih poti. V centru mesta, stari del Bolzana je cona za mešani promet (omejitev motornega prometa, ter tudi kolesarjenja, saj je veliko število pešcev). Ob reki poteka kolesarska pot, ki je bila 1980 zgrajena po opuščeni železniški povezavi. Imajo tudi ločene kolesarske poti z zelenim pasom rastlinja, kar je ključno za varnost in udobnost kolesarjev. 13 od 20 mostov v mestu je namenjenih izključno pešcem in kolesarjem. </w:t>
            </w:r>
          </w:p>
          <w:p w14:paraId="3DCD344C" w14:textId="77777777" w:rsidR="007B78C8" w:rsidRDefault="007B78C8">
            <w:pPr>
              <w:spacing w:after="120" w:line="280" w:lineRule="auto"/>
              <w:jc w:val="both"/>
              <w:rPr>
                <w:sz w:val="20"/>
                <w:szCs w:val="20"/>
              </w:rPr>
            </w:pPr>
          </w:p>
          <w:p w14:paraId="045C1564" w14:textId="77777777" w:rsidR="007B78C8" w:rsidRDefault="004D3586">
            <w:pPr>
              <w:spacing w:after="120" w:line="280" w:lineRule="auto"/>
              <w:jc w:val="both"/>
              <w:rPr>
                <w:sz w:val="20"/>
                <w:szCs w:val="20"/>
              </w:rPr>
            </w:pPr>
            <w:r>
              <w:rPr>
                <w:noProof/>
                <w:sz w:val="20"/>
                <w:szCs w:val="20"/>
              </w:rPr>
              <w:drawing>
                <wp:inline distT="114300" distB="114300" distL="114300" distR="114300" wp14:anchorId="1C42E884" wp14:editId="4DDED1AA">
                  <wp:extent cx="5591175" cy="3409950"/>
                  <wp:effectExtent l="0" t="0" r="0" b="0"/>
                  <wp:docPr id="65472265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3"/>
                          <a:srcRect t="12300" b="6149"/>
                          <a:stretch>
                            <a:fillRect/>
                          </a:stretch>
                        </pic:blipFill>
                        <pic:spPr>
                          <a:xfrm>
                            <a:off x="0" y="0"/>
                            <a:ext cx="5591175" cy="3409950"/>
                          </a:xfrm>
                          <a:prstGeom prst="rect">
                            <a:avLst/>
                          </a:prstGeom>
                          <a:ln/>
                        </pic:spPr>
                      </pic:pic>
                    </a:graphicData>
                  </a:graphic>
                </wp:inline>
              </w:drawing>
            </w:r>
          </w:p>
          <w:p w14:paraId="5BAD3F45" w14:textId="77777777" w:rsidR="007B78C8" w:rsidRDefault="004D3586">
            <w:pPr>
              <w:spacing w:after="120" w:line="280" w:lineRule="auto"/>
              <w:jc w:val="both"/>
              <w:rPr>
                <w:sz w:val="20"/>
                <w:szCs w:val="20"/>
              </w:rPr>
            </w:pPr>
            <w:r>
              <w:rPr>
                <w:sz w:val="20"/>
                <w:szCs w:val="20"/>
              </w:rPr>
              <w:lastRenderedPageBreak/>
              <w:t>V mestu imajo “</w:t>
            </w:r>
            <w:proofErr w:type="spellStart"/>
            <w:r>
              <w:rPr>
                <w:sz w:val="20"/>
                <w:szCs w:val="20"/>
              </w:rPr>
              <w:t>small</w:t>
            </w:r>
            <w:proofErr w:type="spellEnd"/>
            <w:r>
              <w:rPr>
                <w:sz w:val="20"/>
                <w:szCs w:val="20"/>
              </w:rPr>
              <w:t xml:space="preserve"> </w:t>
            </w:r>
            <w:proofErr w:type="spellStart"/>
            <w:r>
              <w:rPr>
                <w:sz w:val="20"/>
                <w:szCs w:val="20"/>
              </w:rPr>
              <w:t>infrastructure</w:t>
            </w:r>
            <w:proofErr w:type="spellEnd"/>
            <w:r>
              <w:rPr>
                <w:sz w:val="20"/>
                <w:szCs w:val="20"/>
              </w:rPr>
              <w:t>” - torej pametne semaforje, ki prepoznajo le-tega in mu dajo prednost s prižigom zelene luči.</w:t>
            </w:r>
          </w:p>
          <w:p w14:paraId="20611EC6" w14:textId="77777777" w:rsidR="007B78C8" w:rsidRDefault="004D3586">
            <w:pPr>
              <w:spacing w:after="120" w:line="280" w:lineRule="auto"/>
              <w:jc w:val="both"/>
              <w:rPr>
                <w:sz w:val="20"/>
                <w:szCs w:val="20"/>
              </w:rPr>
            </w:pPr>
            <w:r>
              <w:rPr>
                <w:sz w:val="20"/>
                <w:szCs w:val="20"/>
              </w:rPr>
              <w:t xml:space="preserve">Poleg infrastrukture skrbijo za promocijo trajnostne mobilnosti, in sicer: </w:t>
            </w:r>
          </w:p>
          <w:p w14:paraId="48E64A33" w14:textId="77777777" w:rsidR="007B78C8" w:rsidRDefault="004D3586">
            <w:pPr>
              <w:numPr>
                <w:ilvl w:val="0"/>
                <w:numId w:val="16"/>
              </w:numPr>
              <w:spacing w:line="280" w:lineRule="auto"/>
              <w:jc w:val="both"/>
              <w:rPr>
                <w:sz w:val="20"/>
                <w:szCs w:val="20"/>
              </w:rPr>
            </w:pPr>
            <w:r>
              <w:rPr>
                <w:sz w:val="20"/>
                <w:szCs w:val="20"/>
              </w:rPr>
              <w:t xml:space="preserve">Imajo logotip </w:t>
            </w:r>
            <w:proofErr w:type="spellStart"/>
            <w:r>
              <w:rPr>
                <w:sz w:val="20"/>
                <w:szCs w:val="20"/>
              </w:rPr>
              <w:t>bicibolzano</w:t>
            </w:r>
            <w:proofErr w:type="spellEnd"/>
            <w:r>
              <w:rPr>
                <w:sz w:val="20"/>
                <w:szCs w:val="20"/>
              </w:rPr>
              <w:t xml:space="preserve"> in maskoto Maxa predvsem za otroke.</w:t>
            </w:r>
          </w:p>
          <w:p w14:paraId="45B9702D" w14:textId="77777777" w:rsidR="007B78C8" w:rsidRDefault="004D3586">
            <w:pPr>
              <w:numPr>
                <w:ilvl w:val="0"/>
                <w:numId w:val="16"/>
              </w:numPr>
              <w:spacing w:line="280" w:lineRule="auto"/>
              <w:jc w:val="both"/>
              <w:rPr>
                <w:sz w:val="20"/>
                <w:szCs w:val="20"/>
              </w:rPr>
            </w:pPr>
            <w:r>
              <w:rPr>
                <w:sz w:val="20"/>
                <w:szCs w:val="20"/>
              </w:rPr>
              <w:t xml:space="preserve">Imajo enotne oznake za kolesarske steze ter števce kolesarjev. </w:t>
            </w:r>
          </w:p>
          <w:p w14:paraId="76114C88" w14:textId="77777777" w:rsidR="007B78C8" w:rsidRDefault="004D3586">
            <w:pPr>
              <w:numPr>
                <w:ilvl w:val="0"/>
                <w:numId w:val="16"/>
              </w:numPr>
              <w:spacing w:line="280" w:lineRule="auto"/>
              <w:jc w:val="both"/>
              <w:rPr>
                <w:sz w:val="20"/>
                <w:szCs w:val="20"/>
              </w:rPr>
            </w:pPr>
            <w:r>
              <w:rPr>
                <w:sz w:val="20"/>
                <w:szCs w:val="20"/>
              </w:rPr>
              <w:t>Potreba je po novih parkiriščih za kolesa, ki so varna in udobna. Imajo različne modele tudi glede na zmožnosti prostora (npr. v centru mesta imajo stojala taka, da se lahko premaknejo, ko organizirajo dogodke). Ugotovili so, da sistem izposoje koles ne deluje optimalno, saj ima večina prebivalcev svoja kolesa. Sistem imajo od l. 2019, imajo 19 postaj, večinoma ga uporabljajo samo obiskovalci in vozači (</w:t>
            </w:r>
            <w:proofErr w:type="spellStart"/>
            <w:r>
              <w:rPr>
                <w:sz w:val="20"/>
                <w:szCs w:val="20"/>
              </w:rPr>
              <w:t>commuters</w:t>
            </w:r>
            <w:proofErr w:type="spellEnd"/>
            <w:r>
              <w:rPr>
                <w:sz w:val="20"/>
                <w:szCs w:val="20"/>
              </w:rPr>
              <w:t xml:space="preserve">). </w:t>
            </w:r>
          </w:p>
          <w:p w14:paraId="10B1E39D" w14:textId="77777777" w:rsidR="007B78C8" w:rsidRDefault="004D3586">
            <w:pPr>
              <w:numPr>
                <w:ilvl w:val="0"/>
                <w:numId w:val="17"/>
              </w:numPr>
              <w:spacing w:line="280" w:lineRule="auto"/>
              <w:jc w:val="both"/>
              <w:rPr>
                <w:sz w:val="20"/>
                <w:szCs w:val="20"/>
              </w:rPr>
            </w:pPr>
            <w:r>
              <w:rPr>
                <w:sz w:val="20"/>
                <w:szCs w:val="20"/>
              </w:rPr>
              <w:t>Imajo tudi mobilne kolesarske popravljalnice pomladi in jeseni, ko prebivalcem omogočijo brezplačen pregled in popravo koles</w:t>
            </w:r>
          </w:p>
          <w:p w14:paraId="1375A839" w14:textId="77777777" w:rsidR="007B78C8" w:rsidRDefault="004D3586">
            <w:pPr>
              <w:numPr>
                <w:ilvl w:val="0"/>
                <w:numId w:val="17"/>
              </w:numPr>
              <w:spacing w:line="280" w:lineRule="auto"/>
              <w:jc w:val="both"/>
              <w:rPr>
                <w:sz w:val="20"/>
                <w:szCs w:val="20"/>
              </w:rPr>
            </w:pPr>
            <w:r>
              <w:rPr>
                <w:sz w:val="20"/>
                <w:szCs w:val="20"/>
              </w:rPr>
              <w:t xml:space="preserve">Imajo “bike </w:t>
            </w:r>
            <w:proofErr w:type="spellStart"/>
            <w:r>
              <w:rPr>
                <w:sz w:val="20"/>
                <w:szCs w:val="20"/>
              </w:rPr>
              <w:t>pumps</w:t>
            </w:r>
            <w:proofErr w:type="spellEnd"/>
            <w:r>
              <w:rPr>
                <w:sz w:val="20"/>
                <w:szCs w:val="20"/>
              </w:rPr>
              <w:t xml:space="preserve">” za lastno popravilo koles </w:t>
            </w:r>
          </w:p>
          <w:p w14:paraId="23C3504D" w14:textId="77777777" w:rsidR="007B78C8" w:rsidRDefault="004D3586">
            <w:pPr>
              <w:numPr>
                <w:ilvl w:val="0"/>
                <w:numId w:val="17"/>
              </w:numPr>
              <w:spacing w:line="280" w:lineRule="auto"/>
              <w:jc w:val="both"/>
              <w:rPr>
                <w:sz w:val="20"/>
                <w:szCs w:val="20"/>
              </w:rPr>
            </w:pPr>
            <w:r>
              <w:rPr>
                <w:sz w:val="20"/>
                <w:szCs w:val="20"/>
              </w:rPr>
              <w:t xml:space="preserve">Organizirajo delavnice varne vožnje s kolesom in sodelujejo z lokalno policijo. </w:t>
            </w:r>
          </w:p>
          <w:p w14:paraId="16EC594A" w14:textId="77777777" w:rsidR="007B78C8" w:rsidRDefault="004D3586">
            <w:pPr>
              <w:numPr>
                <w:ilvl w:val="0"/>
                <w:numId w:val="17"/>
              </w:numPr>
              <w:spacing w:line="280" w:lineRule="auto"/>
              <w:jc w:val="both"/>
              <w:rPr>
                <w:sz w:val="20"/>
                <w:szCs w:val="20"/>
              </w:rPr>
            </w:pPr>
            <w:r>
              <w:rPr>
                <w:sz w:val="20"/>
                <w:szCs w:val="20"/>
              </w:rPr>
              <w:t xml:space="preserve">Veliko tudi komunicirajo, </w:t>
            </w:r>
            <w:proofErr w:type="spellStart"/>
            <w:r>
              <w:rPr>
                <w:sz w:val="20"/>
                <w:szCs w:val="20"/>
              </w:rPr>
              <w:t>npr.glede</w:t>
            </w:r>
            <w:proofErr w:type="spellEnd"/>
            <w:r>
              <w:rPr>
                <w:sz w:val="20"/>
                <w:szCs w:val="20"/>
              </w:rPr>
              <w:t xml:space="preserve"> uporabe čelade.</w:t>
            </w:r>
          </w:p>
          <w:p w14:paraId="042A3205" w14:textId="77777777" w:rsidR="007B78C8" w:rsidRDefault="004D3586">
            <w:pPr>
              <w:numPr>
                <w:ilvl w:val="0"/>
                <w:numId w:val="17"/>
              </w:numPr>
              <w:spacing w:line="280" w:lineRule="auto"/>
              <w:jc w:val="both"/>
              <w:rPr>
                <w:sz w:val="20"/>
                <w:szCs w:val="20"/>
              </w:rPr>
            </w:pPr>
            <w:r>
              <w:rPr>
                <w:sz w:val="20"/>
                <w:szCs w:val="20"/>
              </w:rPr>
              <w:t xml:space="preserve">Enkrat na leto organizirajo največji kolesarski dogodek </w:t>
            </w:r>
            <w:proofErr w:type="spellStart"/>
            <w:r>
              <w:rPr>
                <w:i/>
                <w:sz w:val="20"/>
                <w:szCs w:val="20"/>
              </w:rPr>
              <w:t>Bolzanoinbici</w:t>
            </w:r>
            <w:proofErr w:type="spellEnd"/>
            <w:r>
              <w:rPr>
                <w:i/>
                <w:sz w:val="20"/>
                <w:szCs w:val="20"/>
              </w:rPr>
              <w:t xml:space="preserve"> -  </w:t>
            </w:r>
            <w:r>
              <w:rPr>
                <w:sz w:val="20"/>
                <w:szCs w:val="20"/>
              </w:rPr>
              <w:t xml:space="preserve">zaprejo ceste za motorni promet v mestu in organizirajo tekmovanje med soseskami v mestu po številu kolesarjev in prevoženih kilometrih. </w:t>
            </w:r>
          </w:p>
          <w:p w14:paraId="61CD9DE4" w14:textId="77777777" w:rsidR="007B78C8" w:rsidRDefault="004D3586">
            <w:pPr>
              <w:numPr>
                <w:ilvl w:val="0"/>
                <w:numId w:val="17"/>
              </w:numPr>
              <w:spacing w:line="280" w:lineRule="auto"/>
              <w:jc w:val="both"/>
              <w:rPr>
                <w:sz w:val="20"/>
                <w:szCs w:val="20"/>
              </w:rPr>
            </w:pPr>
            <w:r>
              <w:rPr>
                <w:sz w:val="20"/>
                <w:szCs w:val="20"/>
              </w:rPr>
              <w:t xml:space="preserve">Kolesarska kultura v mestu je po eni strani seveda odvisna od dobre </w:t>
            </w:r>
            <w:proofErr w:type="spellStart"/>
            <w:r>
              <w:rPr>
                <w:sz w:val="20"/>
                <w:szCs w:val="20"/>
              </w:rPr>
              <w:t>infrasturkutre</w:t>
            </w:r>
            <w:proofErr w:type="spellEnd"/>
            <w:r>
              <w:rPr>
                <w:sz w:val="20"/>
                <w:szCs w:val="20"/>
              </w:rPr>
              <w:t>, po drugi strani pa je pomembno, da ljudi še vedno spodbujamo k aktivni mobilnosti. Danes investicije v kolesarjenje niso več politično ogrožene, ker je premikanje s kolesom po Bolzanu “</w:t>
            </w:r>
            <w:proofErr w:type="spellStart"/>
            <w:r>
              <w:rPr>
                <w:sz w:val="20"/>
                <w:szCs w:val="20"/>
              </w:rPr>
              <w:t>main-stream</w:t>
            </w:r>
            <w:proofErr w:type="spellEnd"/>
            <w:r>
              <w:rPr>
                <w:sz w:val="20"/>
                <w:szCs w:val="20"/>
              </w:rPr>
              <w:t xml:space="preserve">”. </w:t>
            </w:r>
          </w:p>
          <w:p w14:paraId="282F16E3" w14:textId="77777777" w:rsidR="007B78C8" w:rsidRDefault="004D3586">
            <w:pPr>
              <w:numPr>
                <w:ilvl w:val="0"/>
                <w:numId w:val="17"/>
              </w:numPr>
              <w:spacing w:after="120" w:line="280" w:lineRule="auto"/>
              <w:jc w:val="both"/>
              <w:rPr>
                <w:sz w:val="20"/>
                <w:szCs w:val="20"/>
              </w:rPr>
            </w:pPr>
            <w:r>
              <w:rPr>
                <w:sz w:val="20"/>
                <w:szCs w:val="20"/>
              </w:rPr>
              <w:t xml:space="preserve">Kolesarsko infrastrukturo pozimi plužijo, tako kot ceste. Imajo dve službi, ena je odgovorna za ceste, druga za kolesarske poti,  je pa res, da nimajo veliko snega. </w:t>
            </w:r>
          </w:p>
          <w:p w14:paraId="318DBAE3" w14:textId="77777777" w:rsidR="007B78C8" w:rsidRDefault="004D3586">
            <w:pPr>
              <w:spacing w:after="120" w:line="280" w:lineRule="auto"/>
              <w:jc w:val="both"/>
              <w:rPr>
                <w:b/>
                <w:sz w:val="20"/>
                <w:szCs w:val="20"/>
              </w:rPr>
            </w:pPr>
            <w:r>
              <w:rPr>
                <w:b/>
                <w:sz w:val="20"/>
                <w:szCs w:val="20"/>
              </w:rPr>
              <w:t xml:space="preserve">Dobra praksa: Šolska ulica in </w:t>
            </w:r>
            <w:proofErr w:type="spellStart"/>
            <w:r>
              <w:rPr>
                <w:b/>
                <w:sz w:val="20"/>
                <w:szCs w:val="20"/>
              </w:rPr>
              <w:t>pedibus</w:t>
            </w:r>
            <w:proofErr w:type="spellEnd"/>
            <w:r>
              <w:rPr>
                <w:b/>
                <w:sz w:val="20"/>
                <w:szCs w:val="20"/>
              </w:rPr>
              <w:t xml:space="preserve"> </w:t>
            </w:r>
          </w:p>
          <w:p w14:paraId="254767B0" w14:textId="77777777" w:rsidR="007B78C8" w:rsidRDefault="004D3586">
            <w:pPr>
              <w:spacing w:after="120" w:line="280" w:lineRule="auto"/>
              <w:jc w:val="both"/>
              <w:rPr>
                <w:sz w:val="20"/>
                <w:szCs w:val="20"/>
              </w:rPr>
            </w:pPr>
            <w:r>
              <w:rPr>
                <w:sz w:val="20"/>
                <w:szCs w:val="20"/>
              </w:rPr>
              <w:t>Z osnovnimi šolami zelo dobro sodelujejo, saj želijo, da otroci v šolo prihajajo aktivno - peš ali s kolesom. Zato so uvedli t.i.“</w:t>
            </w:r>
            <w:proofErr w:type="spellStart"/>
            <w:r>
              <w:rPr>
                <w:sz w:val="20"/>
                <w:szCs w:val="20"/>
              </w:rPr>
              <w:t>School</w:t>
            </w:r>
            <w:proofErr w:type="spellEnd"/>
            <w:r>
              <w:rPr>
                <w:sz w:val="20"/>
                <w:szCs w:val="20"/>
              </w:rPr>
              <w:t xml:space="preserve"> </w:t>
            </w:r>
            <w:proofErr w:type="spellStart"/>
            <w:r>
              <w:rPr>
                <w:sz w:val="20"/>
                <w:szCs w:val="20"/>
              </w:rPr>
              <w:t>crossing</w:t>
            </w:r>
            <w:proofErr w:type="spellEnd"/>
            <w:r>
              <w:rPr>
                <w:sz w:val="20"/>
                <w:szCs w:val="20"/>
              </w:rPr>
              <w:t xml:space="preserve"> </w:t>
            </w:r>
            <w:proofErr w:type="spellStart"/>
            <w:r>
              <w:rPr>
                <w:sz w:val="20"/>
                <w:szCs w:val="20"/>
              </w:rPr>
              <w:t>guards</w:t>
            </w:r>
            <w:proofErr w:type="spellEnd"/>
            <w:r>
              <w:rPr>
                <w:sz w:val="20"/>
                <w:szCs w:val="20"/>
              </w:rPr>
              <w:t xml:space="preserve">”, ki spremljajo otroke v šolo. To je storitev v katero je vključeno kar 7.600 otrok. </w:t>
            </w:r>
          </w:p>
          <w:p w14:paraId="3F61A0E1" w14:textId="77777777" w:rsidR="007B78C8" w:rsidRDefault="004D3586">
            <w:pPr>
              <w:spacing w:after="120" w:line="280" w:lineRule="auto"/>
              <w:jc w:val="both"/>
              <w:rPr>
                <w:sz w:val="20"/>
                <w:szCs w:val="20"/>
              </w:rPr>
            </w:pPr>
            <w:r>
              <w:rPr>
                <w:sz w:val="20"/>
                <w:szCs w:val="20"/>
              </w:rPr>
              <w:t xml:space="preserve">Pravila za </w:t>
            </w:r>
            <w:proofErr w:type="spellStart"/>
            <w:r>
              <w:rPr>
                <w:sz w:val="20"/>
                <w:szCs w:val="20"/>
              </w:rPr>
              <w:t>Pedibus</w:t>
            </w:r>
            <w:proofErr w:type="spellEnd"/>
            <w:r>
              <w:rPr>
                <w:sz w:val="20"/>
                <w:szCs w:val="20"/>
              </w:rPr>
              <w:t xml:space="preserve"> “</w:t>
            </w:r>
            <w:proofErr w:type="spellStart"/>
            <w:r>
              <w:rPr>
                <w:sz w:val="20"/>
                <w:szCs w:val="20"/>
              </w:rPr>
              <w:t>Pešbus</w:t>
            </w:r>
            <w:proofErr w:type="spellEnd"/>
            <w:r>
              <w:rPr>
                <w:sz w:val="20"/>
                <w:szCs w:val="20"/>
              </w:rPr>
              <w:t xml:space="preserve">” skupino so jasna: </w:t>
            </w:r>
            <w:proofErr w:type="spellStart"/>
            <w:r>
              <w:rPr>
                <w:sz w:val="20"/>
                <w:szCs w:val="20"/>
              </w:rPr>
              <w:t>Pedibus</w:t>
            </w:r>
            <w:proofErr w:type="spellEnd"/>
            <w:r>
              <w:rPr>
                <w:sz w:val="20"/>
                <w:szCs w:val="20"/>
              </w:rPr>
              <w:t xml:space="preserve"> lahko koristijo otroci, ki so od šole oddaljeni več kot 10-15 minut. V skupini je lahko najmanj 10 otrok. Odrasel jih v šolo spremlja. Starši koordinatorki sporočijo odsotnost otroka, Le-ta potem komunicira s spremljevalcem. Na poti iz šole ni </w:t>
            </w:r>
            <w:proofErr w:type="spellStart"/>
            <w:r>
              <w:rPr>
                <w:sz w:val="20"/>
                <w:szCs w:val="20"/>
              </w:rPr>
              <w:t>Pedibusa</w:t>
            </w:r>
            <w:proofErr w:type="spellEnd"/>
            <w:r>
              <w:rPr>
                <w:sz w:val="20"/>
                <w:szCs w:val="20"/>
              </w:rPr>
              <w:t xml:space="preserve">. </w:t>
            </w:r>
            <w:proofErr w:type="spellStart"/>
            <w:r>
              <w:rPr>
                <w:sz w:val="20"/>
                <w:szCs w:val="20"/>
              </w:rPr>
              <w:t>Pedibus</w:t>
            </w:r>
            <w:proofErr w:type="spellEnd"/>
            <w:r>
              <w:rPr>
                <w:sz w:val="20"/>
                <w:szCs w:val="20"/>
              </w:rPr>
              <w:t xml:space="preserve"> poteka celo leto, razen v poletnem času, ko ni šole. Za eno izvedbo spremljevalec prejme 10 €. Ne želijo jih vse šole, imajo pa vse možnost zaprositi za to storitve. </w:t>
            </w:r>
          </w:p>
          <w:p w14:paraId="1F65BEB1" w14:textId="77777777" w:rsidR="007B78C8" w:rsidRDefault="004D3586">
            <w:pPr>
              <w:spacing w:after="120" w:line="280" w:lineRule="auto"/>
              <w:jc w:val="both"/>
              <w:rPr>
                <w:sz w:val="20"/>
                <w:szCs w:val="20"/>
              </w:rPr>
            </w:pPr>
            <w:r>
              <w:rPr>
                <w:sz w:val="20"/>
                <w:szCs w:val="20"/>
              </w:rPr>
              <w:t xml:space="preserve">Za izvajanje te storitve imajo v občini na voljo 400.000 €/leto (proračun občine). </w:t>
            </w:r>
            <w:proofErr w:type="spellStart"/>
            <w:r>
              <w:rPr>
                <w:sz w:val="20"/>
                <w:szCs w:val="20"/>
              </w:rPr>
              <w:t>Spremljevlaci</w:t>
            </w:r>
            <w:proofErr w:type="spellEnd"/>
            <w:r>
              <w:rPr>
                <w:sz w:val="20"/>
                <w:szCs w:val="20"/>
              </w:rPr>
              <w:t xml:space="preserve"> namreč prejmejo plačilo. Izpolnjevati morajo določene pogoje (starost med 50-80 let, upokojen, mentalno in fizično pripravljen, ne kaznovani ipd.). So zavarovani s strani občine. Je pa v tem 140 ljudi.</w:t>
            </w:r>
          </w:p>
          <w:p w14:paraId="1D5155CF" w14:textId="77777777" w:rsidR="007B78C8" w:rsidRDefault="004D3586">
            <w:pPr>
              <w:spacing w:after="120" w:line="280" w:lineRule="auto"/>
              <w:jc w:val="both"/>
              <w:rPr>
                <w:sz w:val="20"/>
                <w:szCs w:val="20"/>
              </w:rPr>
            </w:pPr>
            <w:r>
              <w:rPr>
                <w:sz w:val="20"/>
                <w:szCs w:val="20"/>
              </w:rPr>
              <w:t xml:space="preserve">Poleg </w:t>
            </w:r>
            <w:proofErr w:type="spellStart"/>
            <w:r>
              <w:rPr>
                <w:sz w:val="20"/>
                <w:szCs w:val="20"/>
              </w:rPr>
              <w:t>Pedibusa</w:t>
            </w:r>
            <w:proofErr w:type="spellEnd"/>
            <w:r>
              <w:rPr>
                <w:sz w:val="20"/>
                <w:szCs w:val="20"/>
              </w:rPr>
              <w:t xml:space="preserve"> so v občini uvedli “Šolske ulice”, kjer je 15 minut pred začetkom in 15 minut po koncu pouka prepovedan promet z osebnimi avtomobili. Vsako jutro spremljevalci </w:t>
            </w:r>
            <w:proofErr w:type="spellStart"/>
            <w:r>
              <w:rPr>
                <w:sz w:val="20"/>
                <w:szCs w:val="20"/>
              </w:rPr>
              <w:t>Pedibusa</w:t>
            </w:r>
            <w:proofErr w:type="spellEnd"/>
            <w:r>
              <w:rPr>
                <w:sz w:val="20"/>
                <w:szCs w:val="20"/>
              </w:rPr>
              <w:t xml:space="preserve"> na cesto postavijo opozorilo, da je cesta zaprta, podporo jim nudi tudi lokalna policija, ki sankcionira prekrškarje. Zaprtje ceste je seveda komunikacijski izziv, saj vsem uporabnikom režim ne odgovarja. Vendar je zavezništvo s šolo vseeno pripomoglo k uspešni uveljavitvi ukrepa. </w:t>
            </w:r>
          </w:p>
          <w:p w14:paraId="5455A0F1" w14:textId="77777777" w:rsidR="007B78C8" w:rsidRDefault="004D3586">
            <w:pPr>
              <w:spacing w:after="120" w:line="280" w:lineRule="auto"/>
              <w:jc w:val="both"/>
              <w:rPr>
                <w:sz w:val="20"/>
                <w:szCs w:val="20"/>
              </w:rPr>
            </w:pPr>
            <w:r>
              <w:rPr>
                <w:sz w:val="20"/>
                <w:szCs w:val="20"/>
              </w:rPr>
              <w:t xml:space="preserve">Ne morejo zapreti vseh cest v okolici šol, trenutno imajo 9 šolskih ulic, izjema za dostop v to območje so šolski prevozi, JPP in osebe z oviranostmi. Občina je pred leti sprejela odlok, ki tovrstno urejenost omogoča. </w:t>
            </w:r>
          </w:p>
          <w:p w14:paraId="740C26F9" w14:textId="77777777" w:rsidR="007B78C8" w:rsidRDefault="004D3586">
            <w:pPr>
              <w:spacing w:after="120" w:line="280" w:lineRule="auto"/>
              <w:jc w:val="both"/>
              <w:rPr>
                <w:sz w:val="20"/>
                <w:szCs w:val="20"/>
              </w:rPr>
            </w:pPr>
            <w:r>
              <w:rPr>
                <w:noProof/>
                <w:sz w:val="20"/>
                <w:szCs w:val="20"/>
              </w:rPr>
              <w:lastRenderedPageBreak/>
              <w:drawing>
                <wp:inline distT="114300" distB="114300" distL="114300" distR="114300" wp14:anchorId="781E4C0F" wp14:editId="3D58CB78">
                  <wp:extent cx="5591175" cy="3537254"/>
                  <wp:effectExtent l="0" t="0" r="0" b="0"/>
                  <wp:docPr id="65472265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4"/>
                          <a:srcRect t="5912" b="4033"/>
                          <a:stretch>
                            <a:fillRect/>
                          </a:stretch>
                        </pic:blipFill>
                        <pic:spPr>
                          <a:xfrm>
                            <a:off x="0" y="0"/>
                            <a:ext cx="5591175" cy="3537254"/>
                          </a:xfrm>
                          <a:prstGeom prst="rect">
                            <a:avLst/>
                          </a:prstGeom>
                          <a:ln/>
                        </pic:spPr>
                      </pic:pic>
                    </a:graphicData>
                  </a:graphic>
                </wp:inline>
              </w:drawing>
            </w:r>
          </w:p>
          <w:p w14:paraId="11400E1A" w14:textId="77777777" w:rsidR="007B78C8" w:rsidRDefault="004D3586">
            <w:pPr>
              <w:spacing w:after="120" w:line="280" w:lineRule="auto"/>
              <w:jc w:val="both"/>
              <w:rPr>
                <w:sz w:val="20"/>
                <w:szCs w:val="20"/>
              </w:rPr>
            </w:pPr>
            <w:r>
              <w:rPr>
                <w:b/>
                <w:sz w:val="20"/>
                <w:szCs w:val="20"/>
              </w:rPr>
              <w:t>Izboljšanje kakovosti javnih prostorov poteka predvsem preko parkirne politike</w:t>
            </w:r>
            <w:r>
              <w:rPr>
                <w:sz w:val="20"/>
                <w:szCs w:val="20"/>
              </w:rPr>
              <w:t xml:space="preserve"> </w:t>
            </w:r>
          </w:p>
          <w:p w14:paraId="6169C7CC" w14:textId="77777777" w:rsidR="007B78C8" w:rsidRDefault="004D3586">
            <w:pPr>
              <w:numPr>
                <w:ilvl w:val="0"/>
                <w:numId w:val="14"/>
              </w:numPr>
              <w:spacing w:line="280" w:lineRule="auto"/>
              <w:jc w:val="both"/>
              <w:rPr>
                <w:sz w:val="20"/>
                <w:szCs w:val="20"/>
              </w:rPr>
            </w:pPr>
            <w:r>
              <w:rPr>
                <w:sz w:val="20"/>
                <w:szCs w:val="20"/>
              </w:rPr>
              <w:t xml:space="preserve">Parkirna politika temelji na načrtu bodočih potencialnih lokacij za podzemne garaže in s tem ustvarjanje cone za pešce in kolesarje. Primer: </w:t>
            </w:r>
            <w:proofErr w:type="spellStart"/>
            <w:r>
              <w:rPr>
                <w:sz w:val="20"/>
                <w:szCs w:val="20"/>
              </w:rPr>
              <w:t>Piazza</w:t>
            </w:r>
            <w:proofErr w:type="spellEnd"/>
            <w:r>
              <w:rPr>
                <w:sz w:val="20"/>
                <w:szCs w:val="20"/>
              </w:rPr>
              <w:t xml:space="preserve">  </w:t>
            </w:r>
            <w:proofErr w:type="spellStart"/>
            <w:r>
              <w:rPr>
                <w:sz w:val="20"/>
                <w:szCs w:val="20"/>
              </w:rPr>
              <w:t>Walher</w:t>
            </w:r>
            <w:proofErr w:type="spellEnd"/>
            <w:r>
              <w:rPr>
                <w:sz w:val="20"/>
                <w:szCs w:val="20"/>
              </w:rPr>
              <w:t xml:space="preserve"> je bila v preteklosti parkirišče, danes je garaža pod zemljo. Za </w:t>
            </w:r>
            <w:proofErr w:type="spellStart"/>
            <w:r>
              <w:rPr>
                <w:sz w:val="20"/>
                <w:szCs w:val="20"/>
              </w:rPr>
              <w:t>Piazzo</w:t>
            </w:r>
            <w:proofErr w:type="spellEnd"/>
            <w:r>
              <w:rPr>
                <w:sz w:val="20"/>
                <w:szCs w:val="20"/>
              </w:rPr>
              <w:t xml:space="preserve"> </w:t>
            </w:r>
            <w:proofErr w:type="spellStart"/>
            <w:r>
              <w:rPr>
                <w:sz w:val="20"/>
                <w:szCs w:val="20"/>
              </w:rPr>
              <w:t>Vitorijo</w:t>
            </w:r>
            <w:proofErr w:type="spellEnd"/>
            <w:r>
              <w:rPr>
                <w:sz w:val="20"/>
                <w:szCs w:val="20"/>
              </w:rPr>
              <w:t xml:space="preserve"> nameravajo urediti parkirišče pod zemljo in ustvariti peš cona na trgu. </w:t>
            </w:r>
          </w:p>
          <w:p w14:paraId="3222BA79" w14:textId="77777777" w:rsidR="007B78C8" w:rsidRDefault="004D3586">
            <w:pPr>
              <w:numPr>
                <w:ilvl w:val="0"/>
                <w:numId w:val="14"/>
              </w:numPr>
              <w:spacing w:line="280" w:lineRule="auto"/>
              <w:jc w:val="both"/>
              <w:rPr>
                <w:sz w:val="20"/>
                <w:szCs w:val="20"/>
              </w:rPr>
            </w:pPr>
            <w:r>
              <w:rPr>
                <w:sz w:val="20"/>
                <w:szCs w:val="20"/>
              </w:rPr>
              <w:t xml:space="preserve">Če si prebivalec mesta prejmeš dovolilnico za parkiranje v coni, kjer živiš - tam lahko parkiraš brezplačno. V drugih conah, pa moraš za parkiranje plačati. Prejmeš digitalno dovolilnico, ki jo preverja policija. Prvi avto je zastonj, vsak naslednji plačljiv. </w:t>
            </w:r>
          </w:p>
          <w:p w14:paraId="795873DE" w14:textId="77777777" w:rsidR="007B78C8" w:rsidRDefault="004D3586">
            <w:pPr>
              <w:numPr>
                <w:ilvl w:val="0"/>
                <w:numId w:val="14"/>
              </w:numPr>
              <w:spacing w:after="120" w:line="280" w:lineRule="auto"/>
              <w:jc w:val="both"/>
              <w:rPr>
                <w:sz w:val="20"/>
                <w:szCs w:val="20"/>
              </w:rPr>
            </w:pPr>
            <w:r>
              <w:rPr>
                <w:sz w:val="20"/>
                <w:szCs w:val="20"/>
              </w:rPr>
              <w:t>Uporabnike tudi obveščajo o prostih parkiranih mestih preko aplikacije, ki deluje na podlagi umetne inteligence in algoritmov ter real-time data. Ko je 90 % parkirišč v mestu zasedenih se aktivira tudi lokalna policija, ki preusmerja promet na primerne parkirne površine izven mesta. V prihodnosti želijo povečati kapaciteto parkirišč zunaj mesta - P+R parkirišča - nekatera povezana z avtobusom in vlakom, druga npr. gondolo.</w:t>
            </w:r>
          </w:p>
          <w:p w14:paraId="51620987" w14:textId="77777777" w:rsidR="007B78C8" w:rsidRDefault="004D3586">
            <w:pPr>
              <w:spacing w:after="120" w:line="280" w:lineRule="auto"/>
              <w:jc w:val="both"/>
              <w:rPr>
                <w:b/>
                <w:sz w:val="20"/>
                <w:szCs w:val="20"/>
              </w:rPr>
            </w:pPr>
            <w:r>
              <w:rPr>
                <w:b/>
                <w:sz w:val="20"/>
                <w:szCs w:val="20"/>
              </w:rPr>
              <w:t>Cona brez prometa</w:t>
            </w:r>
          </w:p>
          <w:p w14:paraId="39145FE1" w14:textId="77777777" w:rsidR="007B78C8" w:rsidRDefault="004D3586">
            <w:pPr>
              <w:numPr>
                <w:ilvl w:val="0"/>
                <w:numId w:val="28"/>
              </w:numPr>
              <w:spacing w:after="120" w:line="280" w:lineRule="auto"/>
              <w:jc w:val="both"/>
              <w:rPr>
                <w:sz w:val="20"/>
                <w:szCs w:val="20"/>
              </w:rPr>
            </w:pPr>
            <w:r>
              <w:rPr>
                <w:sz w:val="20"/>
                <w:szCs w:val="20"/>
              </w:rPr>
              <w:t xml:space="preserve">V strogem mestnem centru je prepovedan vstop za motorna vozila, razen za dostavo, policijo, prebivalce med 6-10:30 uro. Prebivalci lahko tudi parkirajo ponoči. Imajo 12 vstopnih točk z zapornicami ali potopnimi stebrički. </w:t>
            </w:r>
          </w:p>
          <w:p w14:paraId="5DAEFA6D" w14:textId="77777777" w:rsidR="007B78C8" w:rsidRDefault="004D3586">
            <w:pPr>
              <w:spacing w:after="120" w:line="280" w:lineRule="auto"/>
              <w:jc w:val="both"/>
              <w:rPr>
                <w:b/>
                <w:sz w:val="20"/>
                <w:szCs w:val="20"/>
              </w:rPr>
            </w:pPr>
            <w:r>
              <w:rPr>
                <w:b/>
                <w:sz w:val="20"/>
                <w:szCs w:val="20"/>
              </w:rPr>
              <w:t xml:space="preserve">Javni potniški promet </w:t>
            </w:r>
          </w:p>
          <w:p w14:paraId="1CCA1093" w14:textId="77777777" w:rsidR="007B78C8" w:rsidRDefault="004D3586">
            <w:pPr>
              <w:numPr>
                <w:ilvl w:val="0"/>
                <w:numId w:val="8"/>
              </w:numPr>
              <w:spacing w:line="280" w:lineRule="auto"/>
              <w:jc w:val="both"/>
              <w:rPr>
                <w:sz w:val="20"/>
                <w:szCs w:val="20"/>
              </w:rPr>
            </w:pPr>
            <w:r>
              <w:rPr>
                <w:sz w:val="20"/>
                <w:szCs w:val="20"/>
              </w:rPr>
              <w:t xml:space="preserve">Želijo skrajšati potovalne čase, uvajajo nove avtobusne postaje ter tudi pametne semaforje za avtobuse. </w:t>
            </w:r>
          </w:p>
          <w:p w14:paraId="0EEA9D3D" w14:textId="77777777" w:rsidR="007B78C8" w:rsidRDefault="004D3586">
            <w:pPr>
              <w:numPr>
                <w:ilvl w:val="0"/>
                <w:numId w:val="8"/>
              </w:numPr>
              <w:spacing w:line="280" w:lineRule="auto"/>
              <w:jc w:val="both"/>
              <w:rPr>
                <w:sz w:val="20"/>
                <w:szCs w:val="20"/>
              </w:rPr>
            </w:pPr>
            <w:r>
              <w:rPr>
                <w:sz w:val="20"/>
                <w:szCs w:val="20"/>
              </w:rPr>
              <w:t xml:space="preserve">V prihodnosti si želijo skupaj s provinco izboljšati kakovost storitve na račun </w:t>
            </w:r>
            <w:proofErr w:type="spellStart"/>
            <w:r>
              <w:rPr>
                <w:sz w:val="20"/>
                <w:szCs w:val="20"/>
              </w:rPr>
              <w:t>metrobusa</w:t>
            </w:r>
            <w:proofErr w:type="spellEnd"/>
            <w:r>
              <w:rPr>
                <w:sz w:val="20"/>
                <w:szCs w:val="20"/>
              </w:rPr>
              <w:t xml:space="preserve">. </w:t>
            </w:r>
            <w:proofErr w:type="spellStart"/>
            <w:r>
              <w:rPr>
                <w:sz w:val="20"/>
                <w:szCs w:val="20"/>
              </w:rPr>
              <w:t>Metrobus</w:t>
            </w:r>
            <w:proofErr w:type="spellEnd"/>
            <w:r>
              <w:rPr>
                <w:sz w:val="20"/>
                <w:szCs w:val="20"/>
              </w:rPr>
              <w:t xml:space="preserve"> bodo nove linije, ki bodo povezale območja s pretežno stanovanjsko funkcijo, z industrijsko cono, bolnišnico, centrom mesta ipd. </w:t>
            </w:r>
            <w:proofErr w:type="spellStart"/>
            <w:r>
              <w:rPr>
                <w:sz w:val="20"/>
                <w:szCs w:val="20"/>
              </w:rPr>
              <w:t>Metrobus</w:t>
            </w:r>
            <w:proofErr w:type="spellEnd"/>
            <w:r>
              <w:rPr>
                <w:sz w:val="20"/>
                <w:szCs w:val="20"/>
              </w:rPr>
              <w:t xml:space="preserve"> bodo hitre avtobusne linije.</w:t>
            </w:r>
          </w:p>
          <w:p w14:paraId="599EEBB9" w14:textId="77777777" w:rsidR="007B78C8" w:rsidRDefault="004D3586">
            <w:pPr>
              <w:numPr>
                <w:ilvl w:val="0"/>
                <w:numId w:val="8"/>
              </w:numPr>
              <w:spacing w:after="120" w:line="280" w:lineRule="auto"/>
              <w:jc w:val="both"/>
              <w:rPr>
                <w:sz w:val="20"/>
                <w:szCs w:val="20"/>
              </w:rPr>
            </w:pPr>
            <w:r>
              <w:rPr>
                <w:sz w:val="20"/>
                <w:szCs w:val="20"/>
              </w:rPr>
              <w:t xml:space="preserve">Dolgoročni plan je nova železniška postaja z </w:t>
            </w:r>
            <w:proofErr w:type="spellStart"/>
            <w:r>
              <w:rPr>
                <w:sz w:val="20"/>
                <w:szCs w:val="20"/>
              </w:rPr>
              <w:t>intermodalnim</w:t>
            </w:r>
            <w:proofErr w:type="spellEnd"/>
            <w:r>
              <w:rPr>
                <w:sz w:val="20"/>
                <w:szCs w:val="20"/>
              </w:rPr>
              <w:t xml:space="preserve"> </w:t>
            </w:r>
            <w:proofErr w:type="spellStart"/>
            <w:r>
              <w:rPr>
                <w:sz w:val="20"/>
                <w:szCs w:val="20"/>
              </w:rPr>
              <w:t>hubom</w:t>
            </w:r>
            <w:proofErr w:type="spellEnd"/>
            <w:r>
              <w:rPr>
                <w:sz w:val="20"/>
                <w:szCs w:val="20"/>
              </w:rPr>
              <w:t xml:space="preserve">: vlak, avtobus, kolo, avto, kolo ipd. </w:t>
            </w:r>
          </w:p>
          <w:p w14:paraId="40C60BBF" w14:textId="77777777" w:rsidR="007B78C8" w:rsidRDefault="004D3586">
            <w:pPr>
              <w:spacing w:after="120" w:line="280" w:lineRule="auto"/>
              <w:jc w:val="both"/>
              <w:rPr>
                <w:sz w:val="20"/>
                <w:szCs w:val="20"/>
              </w:rPr>
            </w:pPr>
            <w:r>
              <w:rPr>
                <w:b/>
                <w:sz w:val="20"/>
                <w:szCs w:val="20"/>
              </w:rPr>
              <w:t>Agenda Bolzano</w:t>
            </w:r>
            <w:r>
              <w:rPr>
                <w:sz w:val="20"/>
                <w:szCs w:val="20"/>
              </w:rPr>
              <w:t xml:space="preserve"> je akcijski načrt, ki vključuje celotno prometno infrastrukturo </w:t>
            </w:r>
          </w:p>
          <w:p w14:paraId="08BD7BAD" w14:textId="77777777" w:rsidR="007B78C8" w:rsidRDefault="004D3586">
            <w:pPr>
              <w:numPr>
                <w:ilvl w:val="0"/>
                <w:numId w:val="4"/>
              </w:numPr>
              <w:spacing w:line="280" w:lineRule="auto"/>
              <w:jc w:val="both"/>
              <w:rPr>
                <w:sz w:val="20"/>
                <w:szCs w:val="20"/>
              </w:rPr>
            </w:pPr>
            <w:r>
              <w:rPr>
                <w:sz w:val="20"/>
                <w:szCs w:val="20"/>
              </w:rPr>
              <w:lastRenderedPageBreak/>
              <w:t xml:space="preserve">Cilj akcijskega načrta je izboljšanje pogojev trajnostno mobilnost v mestu. </w:t>
            </w:r>
          </w:p>
          <w:p w14:paraId="683E54CB" w14:textId="77777777" w:rsidR="007B78C8" w:rsidRDefault="004D3586">
            <w:pPr>
              <w:numPr>
                <w:ilvl w:val="0"/>
                <w:numId w:val="4"/>
              </w:numPr>
              <w:spacing w:after="120" w:line="280" w:lineRule="auto"/>
              <w:jc w:val="both"/>
              <w:rPr>
                <w:sz w:val="20"/>
                <w:szCs w:val="20"/>
              </w:rPr>
            </w:pPr>
            <w:r>
              <w:rPr>
                <w:sz w:val="20"/>
                <w:szCs w:val="20"/>
              </w:rPr>
              <w:t xml:space="preserve">Eden izmed projektov je nova obvozna cesta, obnovitev gondole, </w:t>
            </w:r>
            <w:proofErr w:type="spellStart"/>
            <w:r>
              <w:rPr>
                <w:sz w:val="20"/>
                <w:szCs w:val="20"/>
              </w:rPr>
              <w:t>metrobus</w:t>
            </w:r>
            <w:proofErr w:type="spellEnd"/>
            <w:r>
              <w:rPr>
                <w:sz w:val="20"/>
                <w:szCs w:val="20"/>
              </w:rPr>
              <w:t xml:space="preserve"> linije, </w:t>
            </w:r>
            <w:proofErr w:type="spellStart"/>
            <w:r>
              <w:rPr>
                <w:sz w:val="20"/>
                <w:szCs w:val="20"/>
              </w:rPr>
              <w:t>intermodal</w:t>
            </w:r>
            <w:proofErr w:type="spellEnd"/>
            <w:r>
              <w:rPr>
                <w:sz w:val="20"/>
                <w:szCs w:val="20"/>
              </w:rPr>
              <w:t xml:space="preserve"> hub (premik iz osebnega avtomobila na JPP), dvotirna proga na relaciji </w:t>
            </w:r>
            <w:proofErr w:type="spellStart"/>
            <w:r>
              <w:rPr>
                <w:sz w:val="20"/>
                <w:szCs w:val="20"/>
              </w:rPr>
              <w:t>Merano</w:t>
            </w:r>
            <w:proofErr w:type="spellEnd"/>
            <w:r>
              <w:rPr>
                <w:sz w:val="20"/>
                <w:szCs w:val="20"/>
              </w:rPr>
              <w:t>-Bolzano.</w:t>
            </w:r>
          </w:p>
          <w:p w14:paraId="3A47CB62" w14:textId="77777777" w:rsidR="007B78C8" w:rsidRDefault="004D3586">
            <w:pPr>
              <w:spacing w:after="120" w:line="280" w:lineRule="auto"/>
              <w:jc w:val="both"/>
              <w:rPr>
                <w:sz w:val="20"/>
                <w:szCs w:val="20"/>
              </w:rPr>
            </w:pPr>
            <w:r>
              <w:rPr>
                <w:noProof/>
                <w:sz w:val="20"/>
                <w:szCs w:val="20"/>
              </w:rPr>
              <w:drawing>
                <wp:inline distT="114300" distB="114300" distL="114300" distR="114300" wp14:anchorId="1282835A" wp14:editId="33F5D57C">
                  <wp:extent cx="5591175" cy="4140200"/>
                  <wp:effectExtent l="0" t="0" r="0" b="0"/>
                  <wp:docPr id="65472265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5"/>
                          <a:srcRect/>
                          <a:stretch>
                            <a:fillRect/>
                          </a:stretch>
                        </pic:blipFill>
                        <pic:spPr>
                          <a:xfrm>
                            <a:off x="0" y="0"/>
                            <a:ext cx="5591175" cy="4140200"/>
                          </a:xfrm>
                          <a:prstGeom prst="rect">
                            <a:avLst/>
                          </a:prstGeom>
                          <a:ln/>
                        </pic:spPr>
                      </pic:pic>
                    </a:graphicData>
                  </a:graphic>
                </wp:inline>
              </w:drawing>
            </w:r>
          </w:p>
          <w:p w14:paraId="6F524E0F" w14:textId="77777777" w:rsidR="007B78C8" w:rsidRDefault="004D3586">
            <w:pPr>
              <w:spacing w:after="120" w:line="280" w:lineRule="auto"/>
              <w:jc w:val="both"/>
              <w:rPr>
                <w:b/>
                <w:sz w:val="20"/>
                <w:szCs w:val="20"/>
              </w:rPr>
            </w:pPr>
            <w:r>
              <w:rPr>
                <w:b/>
                <w:sz w:val="20"/>
                <w:szCs w:val="20"/>
              </w:rPr>
              <w:t xml:space="preserve">Upravljanje prometa in vključevanje prebivalcev </w:t>
            </w:r>
          </w:p>
          <w:p w14:paraId="43897F06" w14:textId="77777777" w:rsidR="007B78C8" w:rsidRDefault="004D3586">
            <w:pPr>
              <w:numPr>
                <w:ilvl w:val="0"/>
                <w:numId w:val="15"/>
              </w:numPr>
              <w:spacing w:line="280" w:lineRule="auto"/>
              <w:jc w:val="both"/>
              <w:rPr>
                <w:sz w:val="20"/>
                <w:szCs w:val="20"/>
              </w:rPr>
            </w:pPr>
            <w:r>
              <w:rPr>
                <w:sz w:val="20"/>
                <w:szCs w:val="20"/>
              </w:rPr>
              <w:t xml:space="preserve">Prometni center izvaja naloge upravljanja in kontrole prometa. Upravlja ga lokalna policija, ki ima pregled na dogajanjem v mestu - parkirišči, semaforji ipd. Upravljajo in aktivno spreminjajo algoritme na dnevni bazi. </w:t>
            </w:r>
          </w:p>
          <w:p w14:paraId="0CDAE079" w14:textId="77777777" w:rsidR="007B78C8" w:rsidRDefault="004D3586">
            <w:pPr>
              <w:numPr>
                <w:ilvl w:val="0"/>
                <w:numId w:val="15"/>
              </w:numPr>
              <w:spacing w:line="280" w:lineRule="auto"/>
              <w:jc w:val="both"/>
              <w:rPr>
                <w:sz w:val="20"/>
                <w:szCs w:val="20"/>
              </w:rPr>
            </w:pPr>
            <w:r>
              <w:rPr>
                <w:sz w:val="20"/>
                <w:szCs w:val="20"/>
              </w:rPr>
              <w:t>Pomembno za komuniciranje s prebivalci je tudi to, da imajo digitalne panoje s katerimi lahko preusmerjajo promet v realnem času.</w:t>
            </w:r>
          </w:p>
          <w:p w14:paraId="43E24CE3" w14:textId="77777777" w:rsidR="007B78C8" w:rsidRDefault="004D3586">
            <w:pPr>
              <w:numPr>
                <w:ilvl w:val="0"/>
                <w:numId w:val="15"/>
              </w:numPr>
              <w:spacing w:after="120" w:line="280" w:lineRule="auto"/>
              <w:jc w:val="both"/>
              <w:rPr>
                <w:sz w:val="20"/>
                <w:szCs w:val="20"/>
              </w:rPr>
            </w:pPr>
            <w:r>
              <w:rPr>
                <w:sz w:val="20"/>
                <w:szCs w:val="20"/>
              </w:rPr>
              <w:t xml:space="preserve">Spletna </w:t>
            </w:r>
            <w:proofErr w:type="spellStart"/>
            <w:r>
              <w:rPr>
                <w:sz w:val="20"/>
                <w:szCs w:val="20"/>
              </w:rPr>
              <w:t>plaforma</w:t>
            </w:r>
            <w:proofErr w:type="spellEnd"/>
            <w:r>
              <w:rPr>
                <w:sz w:val="20"/>
                <w:szCs w:val="20"/>
              </w:rPr>
              <w:t xml:space="preserve"> “</w:t>
            </w:r>
            <w:proofErr w:type="spellStart"/>
            <w:r>
              <w:rPr>
                <w:sz w:val="20"/>
                <w:szCs w:val="20"/>
              </w:rPr>
              <w:t>Sensor</w:t>
            </w:r>
            <w:proofErr w:type="spellEnd"/>
            <w:r>
              <w:rPr>
                <w:sz w:val="20"/>
                <w:szCs w:val="20"/>
              </w:rPr>
              <w:t xml:space="preserve"> </w:t>
            </w:r>
            <w:proofErr w:type="spellStart"/>
            <w:r>
              <w:rPr>
                <w:sz w:val="20"/>
                <w:szCs w:val="20"/>
              </w:rPr>
              <w:t>civico</w:t>
            </w:r>
            <w:proofErr w:type="spellEnd"/>
            <w:r>
              <w:rPr>
                <w:sz w:val="20"/>
                <w:szCs w:val="20"/>
              </w:rPr>
              <w:t xml:space="preserve">” preko katere lahko lokalno </w:t>
            </w:r>
            <w:proofErr w:type="spellStart"/>
            <w:r>
              <w:rPr>
                <w:sz w:val="20"/>
                <w:szCs w:val="20"/>
              </w:rPr>
              <w:t>lokalno</w:t>
            </w:r>
            <w:proofErr w:type="spellEnd"/>
            <w:r>
              <w:rPr>
                <w:sz w:val="20"/>
                <w:szCs w:val="20"/>
              </w:rPr>
              <w:t xml:space="preserve"> prebivalstvo poda svoje pobude, pritožbe … saj so domačini tisti, ki tu živijo. To je 1000 parov oči, ki spremlja svoje mesto, zato je pomembno, da lahko povedo svoje mnenje in podajo informacije. </w:t>
            </w:r>
          </w:p>
        </w:tc>
      </w:tr>
    </w:tbl>
    <w:p w14:paraId="00CBEBCF" w14:textId="77777777" w:rsidR="007B78C8" w:rsidRDefault="007B78C8">
      <w:pPr>
        <w:spacing w:after="120" w:line="280" w:lineRule="auto"/>
        <w:rPr>
          <w:b/>
          <w:sz w:val="20"/>
          <w:szCs w:val="20"/>
        </w:rPr>
      </w:pPr>
    </w:p>
    <w:p w14:paraId="2A220E3C" w14:textId="77777777" w:rsidR="007B78C8" w:rsidRDefault="007B78C8">
      <w:pPr>
        <w:rPr>
          <w:sz w:val="20"/>
          <w:szCs w:val="20"/>
        </w:rPr>
      </w:pPr>
    </w:p>
    <w:tbl>
      <w:tblPr>
        <w:tblStyle w:val="ad"/>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7B78C8" w14:paraId="4D179CB1" w14:textId="77777777">
        <w:tc>
          <w:tcPr>
            <w:tcW w:w="9029" w:type="dxa"/>
            <w:shd w:val="clear" w:color="auto" w:fill="auto"/>
            <w:tcMar>
              <w:top w:w="100" w:type="dxa"/>
              <w:left w:w="100" w:type="dxa"/>
              <w:bottom w:w="100" w:type="dxa"/>
              <w:right w:w="100" w:type="dxa"/>
            </w:tcMar>
          </w:tcPr>
          <w:p w14:paraId="7788E9D0" w14:textId="77777777" w:rsidR="007B78C8" w:rsidRDefault="004D3586">
            <w:pPr>
              <w:spacing w:after="120" w:line="280" w:lineRule="auto"/>
              <w:rPr>
                <w:b/>
                <w:sz w:val="20"/>
                <w:szCs w:val="20"/>
              </w:rPr>
            </w:pPr>
            <w:r>
              <w:rPr>
                <w:b/>
                <w:sz w:val="20"/>
                <w:szCs w:val="20"/>
              </w:rPr>
              <w:t xml:space="preserve">6. dobra praksa: Predstavitev kolesarskega omrežja na regionalni ravni in presečišč z načrtovanjem v mestu in manjših občinah na Južnem Tirolskem  </w:t>
            </w:r>
          </w:p>
          <w:p w14:paraId="5A7EC9FC" w14:textId="77777777" w:rsidR="007B78C8" w:rsidRDefault="004D3586">
            <w:pPr>
              <w:spacing w:after="120" w:line="280" w:lineRule="auto"/>
              <w:rPr>
                <w:b/>
                <w:sz w:val="20"/>
                <w:szCs w:val="20"/>
              </w:rPr>
            </w:pPr>
            <w:r>
              <w:rPr>
                <w:b/>
                <w:sz w:val="20"/>
                <w:szCs w:val="20"/>
              </w:rPr>
              <w:t xml:space="preserve">David </w:t>
            </w:r>
            <w:proofErr w:type="spellStart"/>
            <w:r>
              <w:rPr>
                <w:b/>
                <w:sz w:val="20"/>
                <w:szCs w:val="20"/>
              </w:rPr>
              <w:t>Felz</w:t>
            </w:r>
            <w:proofErr w:type="spellEnd"/>
            <w:r>
              <w:rPr>
                <w:b/>
                <w:sz w:val="20"/>
                <w:szCs w:val="20"/>
              </w:rPr>
              <w:t xml:space="preserve">, kolesarski oddelek, STA; </w:t>
            </w:r>
            <w:hyperlink r:id="rId66">
              <w:r>
                <w:rPr>
                  <w:b/>
                  <w:color w:val="1155CC"/>
                  <w:sz w:val="20"/>
                  <w:szCs w:val="20"/>
                  <w:u w:val="single"/>
                </w:rPr>
                <w:t>david.felz@sta.bz</w:t>
              </w:r>
            </w:hyperlink>
            <w:r>
              <w:rPr>
                <w:b/>
                <w:sz w:val="20"/>
                <w:szCs w:val="20"/>
              </w:rPr>
              <w:t xml:space="preserve"> </w:t>
            </w:r>
          </w:p>
        </w:tc>
      </w:tr>
      <w:tr w:rsidR="007B78C8" w14:paraId="1FC58DD0" w14:textId="77777777">
        <w:tc>
          <w:tcPr>
            <w:tcW w:w="9029" w:type="dxa"/>
            <w:shd w:val="clear" w:color="auto" w:fill="auto"/>
            <w:tcMar>
              <w:top w:w="100" w:type="dxa"/>
              <w:left w:w="100" w:type="dxa"/>
              <w:bottom w:w="100" w:type="dxa"/>
              <w:right w:w="100" w:type="dxa"/>
            </w:tcMar>
          </w:tcPr>
          <w:p w14:paraId="1DE30B78" w14:textId="77777777" w:rsidR="007B78C8" w:rsidRDefault="004D3586">
            <w:pPr>
              <w:spacing w:after="160" w:line="259" w:lineRule="auto"/>
              <w:jc w:val="both"/>
              <w:rPr>
                <w:sz w:val="20"/>
                <w:szCs w:val="20"/>
              </w:rPr>
            </w:pPr>
            <w:r>
              <w:rPr>
                <w:sz w:val="20"/>
                <w:szCs w:val="20"/>
              </w:rPr>
              <w:t xml:space="preserve">Na Južnem Tirolskem imajo približno 500 km kolesarskih stez, ki večinoma potekajo po dolinah. Kolesarske proge, ki so samostojne - torej ne vezane na cestno omrežje predstavljajo hrbtenico regionalnega omrežja. Nekatere glavne poti potekajo po nekdanjih železniških progah.  </w:t>
            </w:r>
          </w:p>
          <w:p w14:paraId="2A3BB3EA" w14:textId="77777777" w:rsidR="007B78C8" w:rsidRDefault="004D3586">
            <w:pPr>
              <w:spacing w:after="160" w:line="259" w:lineRule="auto"/>
              <w:jc w:val="both"/>
              <w:rPr>
                <w:sz w:val="20"/>
                <w:szCs w:val="20"/>
              </w:rPr>
            </w:pPr>
            <w:r>
              <w:rPr>
                <w:sz w:val="20"/>
                <w:szCs w:val="20"/>
              </w:rPr>
              <w:lastRenderedPageBreak/>
              <w:t xml:space="preserve">V regiji J Tirolska imajo 8 distriktov in 116 občin. Distrikti so odgovorni za gradnjo kolesarske infrastrukture, nekateri distrikti so bolj naklonjeni gradnji infrastrukture kot drugi. </w:t>
            </w:r>
          </w:p>
          <w:p w14:paraId="4F71F01F" w14:textId="77777777" w:rsidR="007B78C8" w:rsidRDefault="004D3586">
            <w:pPr>
              <w:spacing w:after="160" w:line="259" w:lineRule="auto"/>
              <w:jc w:val="both"/>
              <w:rPr>
                <w:sz w:val="20"/>
                <w:szCs w:val="20"/>
              </w:rPr>
            </w:pPr>
            <w:r>
              <w:rPr>
                <w:sz w:val="20"/>
                <w:szCs w:val="20"/>
              </w:rPr>
              <w:t xml:space="preserve">V STA verjamemo, da za dobro načrtovanje, upravljanja in izvajanje, ne samo javnega prevoza temveč tudi kolesarstva, potrebujejo podatke. Zato vsake tri leta regijski urad za statistiko naredi analizo potovalnih navad. Še posebej jih zanima razlika med toplimi in hladnimi letnimi časi. Izrazito pade stopnja uporabe e-koles v zimskem času, in sicer kar za 5 %. Namesto e-koles uporabljajo v zimskem času JPP. </w:t>
            </w:r>
          </w:p>
          <w:p w14:paraId="6115C67A" w14:textId="77777777" w:rsidR="007B78C8" w:rsidRDefault="004D3586">
            <w:pPr>
              <w:spacing w:after="160" w:line="259" w:lineRule="auto"/>
              <w:rPr>
                <w:rFonts w:ascii="Calibri" w:eastAsia="Calibri" w:hAnsi="Calibri" w:cs="Calibri"/>
                <w:sz w:val="20"/>
                <w:szCs w:val="20"/>
              </w:rPr>
            </w:pPr>
            <w:r>
              <w:rPr>
                <w:rFonts w:ascii="Calibri" w:eastAsia="Calibri" w:hAnsi="Calibri" w:cs="Calibri"/>
                <w:noProof/>
                <w:sz w:val="20"/>
                <w:szCs w:val="20"/>
              </w:rPr>
              <w:drawing>
                <wp:inline distT="114300" distB="114300" distL="114300" distR="114300" wp14:anchorId="790BBBF4" wp14:editId="52366B89">
                  <wp:extent cx="5591175" cy="3136900"/>
                  <wp:effectExtent l="0" t="0" r="0" b="0"/>
                  <wp:docPr id="65472265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67"/>
                          <a:srcRect/>
                          <a:stretch>
                            <a:fillRect/>
                          </a:stretch>
                        </pic:blipFill>
                        <pic:spPr>
                          <a:xfrm>
                            <a:off x="0" y="0"/>
                            <a:ext cx="5591175" cy="3136900"/>
                          </a:xfrm>
                          <a:prstGeom prst="rect">
                            <a:avLst/>
                          </a:prstGeom>
                          <a:ln/>
                        </pic:spPr>
                      </pic:pic>
                    </a:graphicData>
                  </a:graphic>
                </wp:inline>
              </w:drawing>
            </w:r>
          </w:p>
          <w:p w14:paraId="1B6C21C5" w14:textId="77777777" w:rsidR="007B78C8" w:rsidRDefault="004D3586">
            <w:pPr>
              <w:spacing w:after="160" w:line="259" w:lineRule="auto"/>
              <w:jc w:val="both"/>
              <w:rPr>
                <w:sz w:val="20"/>
                <w:szCs w:val="20"/>
              </w:rPr>
            </w:pPr>
            <w:r>
              <w:rPr>
                <w:sz w:val="20"/>
                <w:szCs w:val="20"/>
              </w:rPr>
              <w:t xml:space="preserve">Vsaka druga pot je v regiji opravljena z avtomobilom, delež e-koles in koles je 18 %, JPP pa 17 %. Primerjajo tudi potovalne navade glede na relief - dolina in hribovita območja, kolesarji so prisotni tako poleti kot pozimi na dolinskem območju, v hribovitem svetu je več uporabe avtomobila. </w:t>
            </w:r>
          </w:p>
          <w:p w14:paraId="1E58482D" w14:textId="77777777" w:rsidR="007B78C8" w:rsidRDefault="004D3586">
            <w:pPr>
              <w:spacing w:after="160" w:line="259" w:lineRule="auto"/>
              <w:jc w:val="both"/>
              <w:rPr>
                <w:sz w:val="20"/>
                <w:szCs w:val="20"/>
              </w:rPr>
            </w:pPr>
            <w:r>
              <w:rPr>
                <w:sz w:val="20"/>
                <w:szCs w:val="20"/>
              </w:rPr>
              <w:t xml:space="preserve">Numerus ankete je 5.000 prebivalcev, anketo opravijo poleti in pozimi, ponavljajo na 3 leta. Največji potencial za spremembo potovalnih navad je od 2. 10 km, uporaba avtomobila za poti daljše od 5 km naraste iz 48 % na 70 %.  </w:t>
            </w:r>
          </w:p>
          <w:p w14:paraId="3BD5B65F" w14:textId="77777777" w:rsidR="007B78C8" w:rsidRDefault="004D3586">
            <w:pPr>
              <w:spacing w:after="160" w:line="259" w:lineRule="auto"/>
              <w:jc w:val="both"/>
              <w:rPr>
                <w:sz w:val="20"/>
                <w:szCs w:val="20"/>
              </w:rPr>
            </w:pPr>
            <w:r>
              <w:rPr>
                <w:sz w:val="20"/>
                <w:szCs w:val="20"/>
              </w:rPr>
              <w:t xml:space="preserve">Samo 36 % oseb nikoli ne uporablja kolesa, cilj imajo povečati delež kolesarjenja za 20 % do leta 2030. In sicer največ v mestih, za 36 %, v manjših naseljih za 16 % ter na podeželju najmanj, 8 %. Cilj podpirata dve strategiji, tako državna, italijanska kot regionalna za J Tirolsko. Skupaj opredelita kar 120 ukrepov za izboljšanje pogojev za kolesarjenje. </w:t>
            </w:r>
          </w:p>
          <w:p w14:paraId="10C2340E" w14:textId="77777777" w:rsidR="007B78C8" w:rsidRDefault="004D3586">
            <w:pPr>
              <w:spacing w:after="160" w:line="259" w:lineRule="auto"/>
              <w:jc w:val="both"/>
              <w:rPr>
                <w:sz w:val="20"/>
                <w:szCs w:val="20"/>
              </w:rPr>
            </w:pPr>
            <w:r>
              <w:rPr>
                <w:sz w:val="20"/>
                <w:szCs w:val="20"/>
              </w:rPr>
              <w:t xml:space="preserve">Trije glavni stebri na katerih so oblikovali strategije so: </w:t>
            </w:r>
          </w:p>
          <w:p w14:paraId="0553B2E3" w14:textId="77777777" w:rsidR="007B78C8" w:rsidRDefault="004D3586">
            <w:pPr>
              <w:numPr>
                <w:ilvl w:val="0"/>
                <w:numId w:val="11"/>
              </w:numPr>
              <w:spacing w:line="259" w:lineRule="auto"/>
              <w:jc w:val="both"/>
              <w:rPr>
                <w:sz w:val="20"/>
                <w:szCs w:val="20"/>
              </w:rPr>
            </w:pPr>
            <w:r>
              <w:rPr>
                <w:sz w:val="20"/>
                <w:szCs w:val="20"/>
              </w:rPr>
              <w:t>Komunikacija, kolesarska kultura in vključevanje</w:t>
            </w:r>
          </w:p>
          <w:p w14:paraId="770271F9" w14:textId="77777777" w:rsidR="007B78C8" w:rsidRDefault="004D3586">
            <w:pPr>
              <w:numPr>
                <w:ilvl w:val="0"/>
                <w:numId w:val="11"/>
              </w:numPr>
              <w:spacing w:line="259" w:lineRule="auto"/>
              <w:jc w:val="both"/>
              <w:rPr>
                <w:sz w:val="20"/>
                <w:szCs w:val="20"/>
              </w:rPr>
            </w:pPr>
            <w:r>
              <w:rPr>
                <w:sz w:val="20"/>
                <w:szCs w:val="20"/>
              </w:rPr>
              <w:t xml:space="preserve">Infrastruktura in </w:t>
            </w:r>
            <w:proofErr w:type="spellStart"/>
            <w:r>
              <w:rPr>
                <w:sz w:val="20"/>
                <w:szCs w:val="20"/>
              </w:rPr>
              <w:t>intermodalnost</w:t>
            </w:r>
            <w:proofErr w:type="spellEnd"/>
            <w:r>
              <w:rPr>
                <w:sz w:val="20"/>
                <w:szCs w:val="20"/>
              </w:rPr>
              <w:t xml:space="preserve"> </w:t>
            </w:r>
          </w:p>
          <w:p w14:paraId="33DB508C" w14:textId="77777777" w:rsidR="007B78C8" w:rsidRDefault="004D3586">
            <w:pPr>
              <w:numPr>
                <w:ilvl w:val="0"/>
                <w:numId w:val="11"/>
              </w:numPr>
              <w:spacing w:after="160" w:line="259" w:lineRule="auto"/>
              <w:jc w:val="both"/>
              <w:rPr>
                <w:sz w:val="20"/>
                <w:szCs w:val="20"/>
              </w:rPr>
            </w:pPr>
            <w:r>
              <w:rPr>
                <w:sz w:val="20"/>
                <w:szCs w:val="20"/>
              </w:rPr>
              <w:t xml:space="preserve">Organiziranost </w:t>
            </w:r>
          </w:p>
          <w:p w14:paraId="7FADE4B2" w14:textId="77777777" w:rsidR="007B78C8" w:rsidRDefault="007B78C8">
            <w:pPr>
              <w:spacing w:after="160" w:line="259" w:lineRule="auto"/>
              <w:jc w:val="both"/>
              <w:rPr>
                <w:sz w:val="20"/>
                <w:szCs w:val="20"/>
              </w:rPr>
            </w:pPr>
          </w:p>
          <w:p w14:paraId="4D2B78B3" w14:textId="77777777" w:rsidR="007B78C8" w:rsidRDefault="004D3586">
            <w:pPr>
              <w:spacing w:after="160" w:line="259" w:lineRule="auto"/>
              <w:jc w:val="both"/>
              <w:rPr>
                <w:sz w:val="20"/>
                <w:szCs w:val="20"/>
              </w:rPr>
            </w:pPr>
            <w:r>
              <w:rPr>
                <w:sz w:val="20"/>
                <w:szCs w:val="20"/>
              </w:rPr>
              <w:t xml:space="preserve">1. steber: Komunikacija, kultura, vključevanje (kampanje,  dogodki, nagrade, testiranje e-koles, dnevi brez avtomobila, bonusi za dnevne kolesarje)  </w:t>
            </w:r>
          </w:p>
          <w:p w14:paraId="17C24492" w14:textId="77777777" w:rsidR="007B78C8" w:rsidRDefault="004D3586">
            <w:pPr>
              <w:spacing w:after="160" w:line="259" w:lineRule="auto"/>
              <w:jc w:val="both"/>
              <w:rPr>
                <w:sz w:val="20"/>
                <w:szCs w:val="20"/>
              </w:rPr>
            </w:pPr>
            <w:r>
              <w:rPr>
                <w:sz w:val="20"/>
                <w:szCs w:val="20"/>
              </w:rPr>
              <w:t xml:space="preserve">2. steber: infrastruktura in </w:t>
            </w:r>
            <w:proofErr w:type="spellStart"/>
            <w:r>
              <w:rPr>
                <w:sz w:val="20"/>
                <w:szCs w:val="20"/>
              </w:rPr>
              <w:t>intermodalnost</w:t>
            </w:r>
            <w:proofErr w:type="spellEnd"/>
            <w:r>
              <w:rPr>
                <w:sz w:val="20"/>
                <w:szCs w:val="20"/>
              </w:rPr>
              <w:t xml:space="preserve"> (parkiranje koles, vzdrževanje infrastrukture (tudi pozimi), tovorna kolesa, funkcionalne enote/območja kot osnove za prostorsko načrtovanje, širitev kolesarske infrastrukture in nove povezave, kolesarski števci in postaje) </w:t>
            </w:r>
          </w:p>
          <w:p w14:paraId="12CD4AD7" w14:textId="77777777" w:rsidR="007B78C8" w:rsidRDefault="004D3586">
            <w:pPr>
              <w:spacing w:after="160" w:line="259" w:lineRule="auto"/>
              <w:jc w:val="both"/>
              <w:rPr>
                <w:sz w:val="20"/>
                <w:szCs w:val="20"/>
              </w:rPr>
            </w:pPr>
            <w:r>
              <w:rPr>
                <w:sz w:val="20"/>
                <w:szCs w:val="20"/>
              </w:rPr>
              <w:lastRenderedPageBreak/>
              <w:t xml:space="preserve">3. steber: organiziranost in financiranje  (kolesarski kompetenčni center, redno srečevanje delovne skupine, informacijski portal, izboljšanje zakonodaje in zagovorništvo, tečaj in treningi, zbiranje podatkov in monitoring). </w:t>
            </w:r>
          </w:p>
          <w:p w14:paraId="68BCDD9D" w14:textId="77777777" w:rsidR="007B78C8" w:rsidRDefault="004D3586">
            <w:pPr>
              <w:spacing w:line="259" w:lineRule="auto"/>
              <w:jc w:val="both"/>
              <w:rPr>
                <w:sz w:val="20"/>
                <w:szCs w:val="20"/>
              </w:rPr>
            </w:pPr>
            <w:r>
              <w:rPr>
                <w:sz w:val="20"/>
                <w:szCs w:val="20"/>
              </w:rPr>
              <w:t xml:space="preserve">Regionalni kolesarski kompetenčni center je ključno telo, saj omogoča dogovarjanje in usklajevanje med vsemi ključnimi deležniki. Regija se redno srečuje z STA in se dogovarja glede strateških korakov naprej, STA je odgovoren za komunikacija, svetovanje, regija pa za financiranje in zakonodajo. </w:t>
            </w:r>
          </w:p>
          <w:p w14:paraId="308EC320" w14:textId="77777777" w:rsidR="007B78C8" w:rsidRDefault="004D3586">
            <w:pPr>
              <w:spacing w:line="259" w:lineRule="auto"/>
              <w:jc w:val="both"/>
              <w:rPr>
                <w:sz w:val="20"/>
                <w:szCs w:val="20"/>
              </w:rPr>
            </w:pPr>
            <w:r>
              <w:rPr>
                <w:sz w:val="20"/>
                <w:szCs w:val="20"/>
              </w:rPr>
              <w:t xml:space="preserve">Regionalni kolesarski kompetenčni center sestavljajo 4 skupine, ki: </w:t>
            </w:r>
          </w:p>
          <w:p w14:paraId="6FE07C76" w14:textId="77777777" w:rsidR="007B78C8" w:rsidRDefault="004D3586">
            <w:pPr>
              <w:numPr>
                <w:ilvl w:val="0"/>
                <w:numId w:val="10"/>
              </w:numPr>
              <w:spacing w:line="259" w:lineRule="auto"/>
              <w:jc w:val="both"/>
              <w:rPr>
                <w:sz w:val="20"/>
                <w:szCs w:val="20"/>
              </w:rPr>
            </w:pPr>
            <w:r>
              <w:rPr>
                <w:sz w:val="20"/>
                <w:szCs w:val="20"/>
              </w:rPr>
              <w:t xml:space="preserve">skrbijo, da se ob gradnji nove infrastrukture vedno razmišlja tudi o trajnostni mobilnost in se zato ne zamudi priložnosti! </w:t>
            </w:r>
          </w:p>
          <w:p w14:paraId="1213B2E8" w14:textId="77777777" w:rsidR="007B78C8" w:rsidRDefault="004D3586">
            <w:pPr>
              <w:numPr>
                <w:ilvl w:val="0"/>
                <w:numId w:val="10"/>
              </w:numPr>
              <w:spacing w:line="259" w:lineRule="auto"/>
              <w:jc w:val="both"/>
              <w:rPr>
                <w:sz w:val="20"/>
                <w:szCs w:val="20"/>
              </w:rPr>
            </w:pPr>
            <w:proofErr w:type="spellStart"/>
            <w:r>
              <w:rPr>
                <w:sz w:val="20"/>
                <w:szCs w:val="20"/>
              </w:rPr>
              <w:t>tehnical</w:t>
            </w:r>
            <w:proofErr w:type="spellEnd"/>
            <w:r>
              <w:rPr>
                <w:sz w:val="20"/>
                <w:szCs w:val="20"/>
              </w:rPr>
              <w:t xml:space="preserve"> tabel – </w:t>
            </w:r>
            <w:proofErr w:type="spellStart"/>
            <w:r>
              <w:rPr>
                <w:sz w:val="20"/>
                <w:szCs w:val="20"/>
              </w:rPr>
              <w:t>cycling</w:t>
            </w:r>
            <w:proofErr w:type="spellEnd"/>
            <w:r>
              <w:rPr>
                <w:sz w:val="20"/>
                <w:szCs w:val="20"/>
              </w:rPr>
              <w:t xml:space="preserve"> </w:t>
            </w:r>
            <w:proofErr w:type="spellStart"/>
            <w:r>
              <w:rPr>
                <w:sz w:val="20"/>
                <w:szCs w:val="20"/>
              </w:rPr>
              <w:t>mobility</w:t>
            </w:r>
            <w:proofErr w:type="spellEnd"/>
            <w:r>
              <w:rPr>
                <w:sz w:val="20"/>
                <w:szCs w:val="20"/>
              </w:rPr>
              <w:t xml:space="preserve"> </w:t>
            </w:r>
          </w:p>
          <w:p w14:paraId="18C32176" w14:textId="77777777" w:rsidR="007B78C8" w:rsidRDefault="004D3586">
            <w:pPr>
              <w:numPr>
                <w:ilvl w:val="0"/>
                <w:numId w:val="10"/>
              </w:numPr>
              <w:spacing w:line="259" w:lineRule="auto"/>
              <w:jc w:val="both"/>
              <w:rPr>
                <w:sz w:val="20"/>
                <w:szCs w:val="20"/>
              </w:rPr>
            </w:pPr>
            <w:proofErr w:type="spellStart"/>
            <w:r>
              <w:rPr>
                <w:sz w:val="20"/>
                <w:szCs w:val="20"/>
              </w:rPr>
              <w:t>cycling</w:t>
            </w:r>
            <w:proofErr w:type="spellEnd"/>
            <w:r>
              <w:rPr>
                <w:sz w:val="20"/>
                <w:szCs w:val="20"/>
              </w:rPr>
              <w:t xml:space="preserve"> </w:t>
            </w:r>
            <w:proofErr w:type="spellStart"/>
            <w:r>
              <w:rPr>
                <w:sz w:val="20"/>
                <w:szCs w:val="20"/>
              </w:rPr>
              <w:t>mobility</w:t>
            </w:r>
            <w:proofErr w:type="spellEnd"/>
            <w:r>
              <w:rPr>
                <w:sz w:val="20"/>
                <w:szCs w:val="20"/>
              </w:rPr>
              <w:t xml:space="preserve"> </w:t>
            </w:r>
            <w:proofErr w:type="spellStart"/>
            <w:r>
              <w:rPr>
                <w:sz w:val="20"/>
                <w:szCs w:val="20"/>
              </w:rPr>
              <w:t>network</w:t>
            </w:r>
            <w:proofErr w:type="spellEnd"/>
            <w:r>
              <w:rPr>
                <w:sz w:val="20"/>
                <w:szCs w:val="20"/>
              </w:rPr>
              <w:t xml:space="preserve"> meeting – srečanje NVO in drugi deležnikov </w:t>
            </w:r>
          </w:p>
          <w:p w14:paraId="10E761AB" w14:textId="77777777" w:rsidR="007B78C8" w:rsidRDefault="004D3586">
            <w:pPr>
              <w:numPr>
                <w:ilvl w:val="0"/>
                <w:numId w:val="10"/>
              </w:numPr>
              <w:spacing w:after="160" w:line="259" w:lineRule="auto"/>
              <w:jc w:val="both"/>
              <w:rPr>
                <w:sz w:val="20"/>
                <w:szCs w:val="20"/>
              </w:rPr>
            </w:pPr>
            <w:proofErr w:type="spellStart"/>
            <w:r>
              <w:rPr>
                <w:sz w:val="20"/>
                <w:szCs w:val="20"/>
              </w:rPr>
              <w:t>funcional</w:t>
            </w:r>
            <w:proofErr w:type="spellEnd"/>
            <w:r>
              <w:rPr>
                <w:sz w:val="20"/>
                <w:szCs w:val="20"/>
              </w:rPr>
              <w:t xml:space="preserve"> </w:t>
            </w:r>
            <w:proofErr w:type="spellStart"/>
            <w:r>
              <w:rPr>
                <w:sz w:val="20"/>
                <w:szCs w:val="20"/>
              </w:rPr>
              <w:t>cycling</w:t>
            </w:r>
            <w:proofErr w:type="spellEnd"/>
            <w:r>
              <w:rPr>
                <w:sz w:val="20"/>
                <w:szCs w:val="20"/>
              </w:rPr>
              <w:t xml:space="preserve"> </w:t>
            </w:r>
            <w:proofErr w:type="spellStart"/>
            <w:r>
              <w:rPr>
                <w:sz w:val="20"/>
                <w:szCs w:val="20"/>
              </w:rPr>
              <w:t>units</w:t>
            </w:r>
            <w:proofErr w:type="spellEnd"/>
            <w:r>
              <w:rPr>
                <w:sz w:val="20"/>
                <w:szCs w:val="20"/>
              </w:rPr>
              <w:t xml:space="preserve"> - osnove na katerih deluje načrtovanje infrastrukture in prostorsko načrtovanje. </w:t>
            </w:r>
          </w:p>
          <w:p w14:paraId="179AA0A2" w14:textId="77777777" w:rsidR="007B78C8" w:rsidRDefault="004D3586">
            <w:pPr>
              <w:spacing w:after="160" w:line="259" w:lineRule="auto"/>
              <w:jc w:val="both"/>
              <w:rPr>
                <w:sz w:val="20"/>
                <w:szCs w:val="20"/>
              </w:rPr>
            </w:pPr>
            <w:r>
              <w:rPr>
                <w:sz w:val="20"/>
                <w:szCs w:val="20"/>
              </w:rPr>
              <w:t xml:space="preserve">Zelo jih je zanimalo, zakaj ljudje kolesarijo in odgovore so želeli oblikovati tako, da so primerljivi z drugimi narodi. Oblikovali so vprašanje, zakaj kolesarijo. Danci odgovarjajo, ker so hitri in fleksibilni, J Tirolci odgovorijo, ker je to zdravo zame in za okolje. Zelo jih zanima, če se vzroki spreminjajo, glede na profil vprašanih. </w:t>
            </w:r>
          </w:p>
          <w:p w14:paraId="22113395" w14:textId="77777777" w:rsidR="007B78C8" w:rsidRDefault="004D3586">
            <w:pPr>
              <w:spacing w:after="160" w:line="259" w:lineRule="auto"/>
              <w:jc w:val="both"/>
              <w:rPr>
                <w:sz w:val="20"/>
                <w:szCs w:val="20"/>
              </w:rPr>
            </w:pPr>
            <w:r>
              <w:rPr>
                <w:sz w:val="20"/>
                <w:szCs w:val="20"/>
              </w:rPr>
              <w:t xml:space="preserve">Opredelili so različne profile kolesarjev, in sicer: </w:t>
            </w:r>
          </w:p>
          <w:p w14:paraId="08F48E9C" w14:textId="77777777" w:rsidR="007B78C8" w:rsidRDefault="004D3586">
            <w:pPr>
              <w:numPr>
                <w:ilvl w:val="0"/>
                <w:numId w:val="21"/>
              </w:numPr>
              <w:spacing w:line="259" w:lineRule="auto"/>
              <w:jc w:val="both"/>
              <w:rPr>
                <w:sz w:val="20"/>
                <w:szCs w:val="20"/>
              </w:rPr>
            </w:pPr>
            <w:r>
              <w:rPr>
                <w:sz w:val="20"/>
                <w:szCs w:val="20"/>
              </w:rPr>
              <w:t xml:space="preserve">Kolesarje športnike </w:t>
            </w:r>
          </w:p>
          <w:p w14:paraId="290FA1FB" w14:textId="77777777" w:rsidR="007B78C8" w:rsidRDefault="004D3586">
            <w:pPr>
              <w:numPr>
                <w:ilvl w:val="0"/>
                <w:numId w:val="21"/>
              </w:numPr>
              <w:spacing w:line="259" w:lineRule="auto"/>
              <w:jc w:val="both"/>
              <w:rPr>
                <w:sz w:val="20"/>
                <w:szCs w:val="20"/>
              </w:rPr>
            </w:pPr>
            <w:r>
              <w:rPr>
                <w:sz w:val="20"/>
                <w:szCs w:val="20"/>
              </w:rPr>
              <w:t xml:space="preserve">Pragmatične kolesarje </w:t>
            </w:r>
          </w:p>
          <w:p w14:paraId="57C5F392" w14:textId="77777777" w:rsidR="007B78C8" w:rsidRDefault="004D3586">
            <w:pPr>
              <w:numPr>
                <w:ilvl w:val="0"/>
                <w:numId w:val="21"/>
              </w:numPr>
              <w:spacing w:line="259" w:lineRule="auto"/>
              <w:jc w:val="both"/>
              <w:rPr>
                <w:sz w:val="20"/>
                <w:szCs w:val="20"/>
              </w:rPr>
            </w:pPr>
            <w:r>
              <w:rPr>
                <w:sz w:val="20"/>
                <w:szCs w:val="20"/>
              </w:rPr>
              <w:t xml:space="preserve">Zainteresirane, ampak zaskrbljene - to je skupina z največjim </w:t>
            </w:r>
            <w:proofErr w:type="spellStart"/>
            <w:r>
              <w:rPr>
                <w:sz w:val="20"/>
                <w:szCs w:val="20"/>
              </w:rPr>
              <w:t>potencialnom</w:t>
            </w:r>
            <w:proofErr w:type="spellEnd"/>
            <w:r>
              <w:rPr>
                <w:sz w:val="20"/>
                <w:szCs w:val="20"/>
              </w:rPr>
              <w:t xml:space="preserve">! </w:t>
            </w:r>
          </w:p>
          <w:p w14:paraId="601E1CA0" w14:textId="77777777" w:rsidR="007B78C8" w:rsidRDefault="004D3586">
            <w:pPr>
              <w:numPr>
                <w:ilvl w:val="0"/>
                <w:numId w:val="21"/>
              </w:numPr>
              <w:spacing w:line="259" w:lineRule="auto"/>
              <w:jc w:val="both"/>
              <w:rPr>
                <w:sz w:val="20"/>
                <w:szCs w:val="20"/>
              </w:rPr>
            </w:pPr>
            <w:r>
              <w:rPr>
                <w:sz w:val="20"/>
                <w:szCs w:val="20"/>
              </w:rPr>
              <w:t xml:space="preserve">Kolesarski navdušenci </w:t>
            </w:r>
          </w:p>
          <w:p w14:paraId="7E3D183D" w14:textId="77777777" w:rsidR="007B78C8" w:rsidRDefault="004D3586">
            <w:pPr>
              <w:numPr>
                <w:ilvl w:val="0"/>
                <w:numId w:val="21"/>
              </w:numPr>
              <w:spacing w:after="160" w:line="259" w:lineRule="auto"/>
              <w:jc w:val="both"/>
              <w:rPr>
                <w:sz w:val="20"/>
                <w:szCs w:val="20"/>
              </w:rPr>
            </w:pPr>
            <w:r>
              <w:rPr>
                <w:sz w:val="20"/>
                <w:szCs w:val="20"/>
              </w:rPr>
              <w:t xml:space="preserve">Kolesarski zanikovalci - tisti, ki nočejo kolesariti </w:t>
            </w:r>
          </w:p>
          <w:p w14:paraId="08D7CE81" w14:textId="77777777" w:rsidR="007B78C8" w:rsidRDefault="004D3586">
            <w:pPr>
              <w:spacing w:after="160" w:line="259" w:lineRule="auto"/>
              <w:jc w:val="both"/>
              <w:rPr>
                <w:sz w:val="20"/>
                <w:szCs w:val="20"/>
              </w:rPr>
            </w:pPr>
            <w:r>
              <w:rPr>
                <w:sz w:val="20"/>
                <w:szCs w:val="20"/>
              </w:rPr>
              <w:t xml:space="preserve">Kaj ljudje potrebujejo, da bodo kolesarili  in zakaj se kolesarjenju izogibate? 33 % jih meni, da je omrežje pomanjkljivo in da je kolesarjenje nevarno, poleg tega pogrešajo primerna parkirišča za kolesa. Ljudje želijo ločene kolesarske steze, 40 % kolesarjem se zdi sprejemljivo, če so kolesarske steze tudi na cesti, vendar se izogibajo gradnji kolesarskih stez vzdolž cest, kjer so visoke hitrosti. V mestu Bolzano je hitrost seveda že tako zelo omejena. Največ potenciala je na oddaljenosti 5-10km.  </w:t>
            </w:r>
          </w:p>
          <w:p w14:paraId="5A19E588" w14:textId="77777777" w:rsidR="007B78C8" w:rsidRDefault="004D3586">
            <w:pPr>
              <w:spacing w:after="160" w:line="259" w:lineRule="auto"/>
              <w:jc w:val="both"/>
              <w:rPr>
                <w:rFonts w:ascii="Calibri" w:eastAsia="Calibri" w:hAnsi="Calibri" w:cs="Calibri"/>
                <w:sz w:val="20"/>
                <w:szCs w:val="20"/>
              </w:rPr>
            </w:pPr>
            <w:r>
              <w:rPr>
                <w:rFonts w:ascii="Calibri" w:eastAsia="Calibri" w:hAnsi="Calibri" w:cs="Calibri"/>
                <w:noProof/>
                <w:sz w:val="20"/>
                <w:szCs w:val="20"/>
              </w:rPr>
              <w:drawing>
                <wp:inline distT="114300" distB="114300" distL="114300" distR="114300" wp14:anchorId="0CC85631" wp14:editId="7C9F4D18">
                  <wp:extent cx="5591175" cy="3149600"/>
                  <wp:effectExtent l="0" t="0" r="0" b="0"/>
                  <wp:docPr id="65472265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8"/>
                          <a:srcRect/>
                          <a:stretch>
                            <a:fillRect/>
                          </a:stretch>
                        </pic:blipFill>
                        <pic:spPr>
                          <a:xfrm>
                            <a:off x="0" y="0"/>
                            <a:ext cx="5591175" cy="3149600"/>
                          </a:xfrm>
                          <a:prstGeom prst="rect">
                            <a:avLst/>
                          </a:prstGeom>
                          <a:ln/>
                        </pic:spPr>
                      </pic:pic>
                    </a:graphicData>
                  </a:graphic>
                </wp:inline>
              </w:drawing>
            </w:r>
          </w:p>
          <w:p w14:paraId="2E8774DD" w14:textId="77777777" w:rsidR="007B78C8" w:rsidRDefault="004D3586">
            <w:pPr>
              <w:spacing w:after="160" w:line="259" w:lineRule="auto"/>
              <w:jc w:val="both"/>
              <w:rPr>
                <w:sz w:val="20"/>
                <w:szCs w:val="20"/>
              </w:rPr>
            </w:pPr>
            <w:r>
              <w:rPr>
                <w:sz w:val="20"/>
                <w:szCs w:val="20"/>
              </w:rPr>
              <w:lastRenderedPageBreak/>
              <w:t xml:space="preserve">Potrebno se je zavedati, da je infrastruktura za dnevno in prostočasno kolesarjenje drugačna, in da je pri infrastrukturi za dnevno kolesarjenje zelo pomembno, da jo redno in pravočasno vzdržujemo. </w:t>
            </w:r>
          </w:p>
          <w:p w14:paraId="1D9B0FB0" w14:textId="77777777" w:rsidR="007B78C8" w:rsidRDefault="004D3586">
            <w:pPr>
              <w:spacing w:after="160" w:line="259" w:lineRule="auto"/>
              <w:jc w:val="both"/>
              <w:rPr>
                <w:rFonts w:ascii="Calibri" w:eastAsia="Calibri" w:hAnsi="Calibri" w:cs="Calibri"/>
                <w:sz w:val="20"/>
                <w:szCs w:val="20"/>
              </w:rPr>
            </w:pPr>
            <w:r>
              <w:rPr>
                <w:sz w:val="20"/>
                <w:szCs w:val="20"/>
              </w:rPr>
              <w:t>STA skrbi, da se funkcionalne kolesarske regije med seboj združujejo, da občine ne razmišljajo same zase in so usklajene glede kolesarske infrastrukture. Želimo, da občine razmišljajo kot kolesarji in med seboj sodelujejo. .</w:t>
            </w:r>
            <w:r>
              <w:rPr>
                <w:rFonts w:ascii="Calibri" w:eastAsia="Calibri" w:hAnsi="Calibri" w:cs="Calibri"/>
                <w:sz w:val="20"/>
                <w:szCs w:val="20"/>
              </w:rPr>
              <w:t xml:space="preserve"> </w:t>
            </w:r>
            <w:r>
              <w:rPr>
                <w:noProof/>
              </w:rPr>
              <w:drawing>
                <wp:anchor distT="114300" distB="114300" distL="114300" distR="114300" simplePos="0" relativeHeight="251664384" behindDoc="0" locked="0" layoutInCell="1" hidden="0" allowOverlap="1" wp14:anchorId="065D93DF" wp14:editId="4EFE991E">
                  <wp:simplePos x="0" y="0"/>
                  <wp:positionH relativeFrom="column">
                    <wp:posOffset>34291</wp:posOffset>
                  </wp:positionH>
                  <wp:positionV relativeFrom="paragraph">
                    <wp:posOffset>774065</wp:posOffset>
                  </wp:positionV>
                  <wp:extent cx="5591175" cy="3302000"/>
                  <wp:effectExtent l="0" t="0" r="0" b="0"/>
                  <wp:wrapSquare wrapText="bothSides" distT="114300" distB="114300" distL="114300" distR="114300"/>
                  <wp:docPr id="65472268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69"/>
                          <a:srcRect/>
                          <a:stretch>
                            <a:fillRect/>
                          </a:stretch>
                        </pic:blipFill>
                        <pic:spPr>
                          <a:xfrm>
                            <a:off x="0" y="0"/>
                            <a:ext cx="5591175" cy="3302000"/>
                          </a:xfrm>
                          <a:prstGeom prst="rect">
                            <a:avLst/>
                          </a:prstGeom>
                          <a:ln/>
                        </pic:spPr>
                      </pic:pic>
                    </a:graphicData>
                  </a:graphic>
                </wp:anchor>
              </w:drawing>
            </w:r>
          </w:p>
          <w:p w14:paraId="60B59EC3" w14:textId="77777777" w:rsidR="007B78C8" w:rsidRDefault="004D3586">
            <w:pPr>
              <w:spacing w:after="160" w:line="259" w:lineRule="auto"/>
              <w:rPr>
                <w:rFonts w:ascii="Calibri" w:eastAsia="Calibri" w:hAnsi="Calibri" w:cs="Calibri"/>
                <w:sz w:val="20"/>
                <w:szCs w:val="20"/>
              </w:rPr>
            </w:pPr>
            <w:r>
              <w:rPr>
                <w:rFonts w:ascii="Calibri" w:eastAsia="Calibri" w:hAnsi="Calibri" w:cs="Calibri"/>
                <w:noProof/>
                <w:sz w:val="20"/>
                <w:szCs w:val="20"/>
              </w:rPr>
              <w:drawing>
                <wp:inline distT="114300" distB="114300" distL="114300" distR="114300" wp14:anchorId="1844FC34" wp14:editId="298C0460">
                  <wp:extent cx="5591175" cy="3175000"/>
                  <wp:effectExtent l="0" t="0" r="0" b="0"/>
                  <wp:docPr id="65472266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70"/>
                          <a:srcRect/>
                          <a:stretch>
                            <a:fillRect/>
                          </a:stretch>
                        </pic:blipFill>
                        <pic:spPr>
                          <a:xfrm>
                            <a:off x="0" y="0"/>
                            <a:ext cx="5591175" cy="3175000"/>
                          </a:xfrm>
                          <a:prstGeom prst="rect">
                            <a:avLst/>
                          </a:prstGeom>
                          <a:ln/>
                        </pic:spPr>
                      </pic:pic>
                    </a:graphicData>
                  </a:graphic>
                </wp:inline>
              </w:drawing>
            </w:r>
          </w:p>
          <w:p w14:paraId="32989826" w14:textId="77777777" w:rsidR="007B78C8" w:rsidRDefault="004D3586">
            <w:pPr>
              <w:spacing w:after="160" w:line="259" w:lineRule="auto"/>
              <w:jc w:val="both"/>
              <w:rPr>
                <w:sz w:val="20"/>
                <w:szCs w:val="20"/>
              </w:rPr>
            </w:pPr>
            <w:r>
              <w:rPr>
                <w:sz w:val="20"/>
                <w:szCs w:val="20"/>
              </w:rPr>
              <w:t xml:space="preserve">Kako deluje financiranje kolesarske infrastrukture? </w:t>
            </w:r>
          </w:p>
          <w:p w14:paraId="2311C691" w14:textId="77777777" w:rsidR="007B78C8" w:rsidRDefault="004D3586">
            <w:pPr>
              <w:numPr>
                <w:ilvl w:val="0"/>
                <w:numId w:val="10"/>
              </w:numPr>
              <w:spacing w:line="259" w:lineRule="auto"/>
              <w:jc w:val="both"/>
              <w:rPr>
                <w:sz w:val="20"/>
                <w:szCs w:val="20"/>
              </w:rPr>
            </w:pPr>
            <w:r>
              <w:rPr>
                <w:sz w:val="20"/>
                <w:szCs w:val="20"/>
              </w:rPr>
              <w:t xml:space="preserve">Občine lahko zaprosijo za financiranje, samo če bodo gradile infrastrukturo, ki je </w:t>
            </w:r>
            <w:proofErr w:type="spellStart"/>
            <w:r>
              <w:rPr>
                <w:sz w:val="20"/>
                <w:szCs w:val="20"/>
              </w:rPr>
              <w:t>smislena</w:t>
            </w:r>
            <w:proofErr w:type="spellEnd"/>
            <w:r>
              <w:rPr>
                <w:sz w:val="20"/>
                <w:szCs w:val="20"/>
              </w:rPr>
              <w:t xml:space="preserve"> za regijo. </w:t>
            </w:r>
          </w:p>
          <w:p w14:paraId="7BFB7D91" w14:textId="77777777" w:rsidR="007B78C8" w:rsidRDefault="004D3586">
            <w:pPr>
              <w:numPr>
                <w:ilvl w:val="0"/>
                <w:numId w:val="10"/>
              </w:numPr>
              <w:spacing w:line="259" w:lineRule="auto"/>
              <w:jc w:val="both"/>
              <w:rPr>
                <w:sz w:val="20"/>
                <w:szCs w:val="20"/>
              </w:rPr>
            </w:pPr>
            <w:r>
              <w:rPr>
                <w:sz w:val="20"/>
                <w:szCs w:val="20"/>
              </w:rPr>
              <w:t xml:space="preserve">Regija, torej J Tirolska vedno poskuša pridobiti sredstva s strani Italije in EU. </w:t>
            </w:r>
          </w:p>
          <w:p w14:paraId="7A0D1C28" w14:textId="77777777" w:rsidR="007B78C8" w:rsidRDefault="004D3586">
            <w:pPr>
              <w:numPr>
                <w:ilvl w:val="0"/>
                <w:numId w:val="10"/>
              </w:numPr>
              <w:spacing w:after="160" w:line="259" w:lineRule="auto"/>
              <w:jc w:val="both"/>
              <w:rPr>
                <w:sz w:val="20"/>
                <w:szCs w:val="20"/>
              </w:rPr>
            </w:pPr>
            <w:proofErr w:type="spellStart"/>
            <w:r>
              <w:rPr>
                <w:sz w:val="20"/>
                <w:szCs w:val="20"/>
              </w:rPr>
              <w:lastRenderedPageBreak/>
              <w:t>Regional</w:t>
            </w:r>
            <w:proofErr w:type="spellEnd"/>
            <w:r>
              <w:rPr>
                <w:sz w:val="20"/>
                <w:szCs w:val="20"/>
              </w:rPr>
              <w:t xml:space="preserve"> </w:t>
            </w:r>
            <w:proofErr w:type="spellStart"/>
            <w:r>
              <w:rPr>
                <w:sz w:val="20"/>
                <w:szCs w:val="20"/>
              </w:rPr>
              <w:t>evaluation</w:t>
            </w:r>
            <w:proofErr w:type="spellEnd"/>
            <w:r>
              <w:rPr>
                <w:sz w:val="20"/>
                <w:szCs w:val="20"/>
              </w:rPr>
              <w:t xml:space="preserve"> </w:t>
            </w:r>
            <w:proofErr w:type="spellStart"/>
            <w:r>
              <w:rPr>
                <w:sz w:val="20"/>
                <w:szCs w:val="20"/>
              </w:rPr>
              <w:t>commission</w:t>
            </w:r>
            <w:proofErr w:type="spellEnd"/>
            <w:r>
              <w:rPr>
                <w:sz w:val="20"/>
                <w:szCs w:val="20"/>
              </w:rPr>
              <w:t xml:space="preserve"> se sreča dvakrat leto in se odloči, katere projekte bo financirala. </w:t>
            </w:r>
          </w:p>
          <w:p w14:paraId="63FE2DBB" w14:textId="77777777" w:rsidR="007B78C8" w:rsidRDefault="004D3586">
            <w:pPr>
              <w:spacing w:after="160" w:line="259" w:lineRule="auto"/>
              <w:jc w:val="both"/>
              <w:rPr>
                <w:sz w:val="20"/>
                <w:szCs w:val="20"/>
              </w:rPr>
            </w:pPr>
            <w:r>
              <w:rPr>
                <w:sz w:val="20"/>
                <w:szCs w:val="20"/>
              </w:rPr>
              <w:t xml:space="preserve">Regija je tudi poenotila signalizacijo in celostno grafično podobo, saj želijo jasno komunikacijo s kolesarji, vzpostavili so sistem, ki je podoben drugim regijam. </w:t>
            </w:r>
          </w:p>
          <w:p w14:paraId="292D3ADF" w14:textId="77777777" w:rsidR="007B78C8" w:rsidRDefault="004D3586">
            <w:pPr>
              <w:spacing w:after="160" w:line="259" w:lineRule="auto"/>
              <w:jc w:val="both"/>
              <w:rPr>
                <w:sz w:val="20"/>
                <w:szCs w:val="20"/>
              </w:rPr>
            </w:pPr>
            <w:r>
              <w:rPr>
                <w:sz w:val="20"/>
                <w:szCs w:val="20"/>
              </w:rPr>
              <w:t xml:space="preserve">V prejšnjih letih so na področju monitoringa postavili števce po regiji, zaenkrat podatkov še niso analizirali, jih pa zbirajo. Načrt imajo centralizirati </w:t>
            </w:r>
            <w:proofErr w:type="spellStart"/>
            <w:r>
              <w:rPr>
                <w:sz w:val="20"/>
                <w:szCs w:val="20"/>
              </w:rPr>
              <w:t>dash-board</w:t>
            </w:r>
            <w:proofErr w:type="spellEnd"/>
            <w:r>
              <w:rPr>
                <w:sz w:val="20"/>
                <w:szCs w:val="20"/>
              </w:rPr>
              <w:t xml:space="preserve">, ki bo izhodišče za nadaljnje odločanje. </w:t>
            </w:r>
          </w:p>
          <w:p w14:paraId="473851FB" w14:textId="77777777" w:rsidR="007B78C8" w:rsidRDefault="004D3586">
            <w:pPr>
              <w:spacing w:after="160" w:line="259" w:lineRule="auto"/>
              <w:jc w:val="both"/>
              <w:rPr>
                <w:sz w:val="20"/>
                <w:szCs w:val="20"/>
              </w:rPr>
            </w:pPr>
            <w:r>
              <w:rPr>
                <w:sz w:val="20"/>
                <w:szCs w:val="20"/>
              </w:rPr>
              <w:t xml:space="preserve">Kako regija podpori manjše občine pri njihovih intervencijah? </w:t>
            </w:r>
          </w:p>
          <w:p w14:paraId="56ADE346" w14:textId="77777777" w:rsidR="007B78C8" w:rsidRDefault="004D3586">
            <w:pPr>
              <w:numPr>
                <w:ilvl w:val="0"/>
                <w:numId w:val="10"/>
              </w:numPr>
              <w:spacing w:line="259" w:lineRule="auto"/>
              <w:jc w:val="both"/>
              <w:rPr>
                <w:sz w:val="20"/>
                <w:szCs w:val="20"/>
              </w:rPr>
            </w:pPr>
            <w:r>
              <w:rPr>
                <w:sz w:val="20"/>
                <w:szCs w:val="20"/>
              </w:rPr>
              <w:t xml:space="preserve">Manjša kot je občina, manj ima kompetenc in znanja za načrtovanje in implementacije celovitih ukrepov na področju kolesarjenja, zato STA pomaga občinam za razvoj boljših kolesarskih rešitev. </w:t>
            </w:r>
          </w:p>
          <w:p w14:paraId="67F4CD25" w14:textId="77777777" w:rsidR="007B78C8" w:rsidRDefault="004D3586">
            <w:pPr>
              <w:numPr>
                <w:ilvl w:val="0"/>
                <w:numId w:val="10"/>
              </w:numPr>
              <w:spacing w:line="259" w:lineRule="auto"/>
              <w:jc w:val="both"/>
              <w:rPr>
                <w:sz w:val="20"/>
                <w:szCs w:val="20"/>
              </w:rPr>
            </w:pPr>
            <w:r>
              <w:rPr>
                <w:sz w:val="20"/>
                <w:szCs w:val="20"/>
              </w:rPr>
              <w:t xml:space="preserve">Primer </w:t>
            </w:r>
            <w:proofErr w:type="spellStart"/>
            <w:r>
              <w:rPr>
                <w:sz w:val="20"/>
                <w:szCs w:val="20"/>
              </w:rPr>
              <w:t>Bruneck</w:t>
            </w:r>
            <w:proofErr w:type="spellEnd"/>
            <w:r>
              <w:rPr>
                <w:sz w:val="20"/>
                <w:szCs w:val="20"/>
              </w:rPr>
              <w:t>, kjer so sodelovali pri razvoju rešitve z občino. V ekipi jih je 5, ki se ukvarjajo z “</w:t>
            </w:r>
            <w:proofErr w:type="spellStart"/>
            <w:r>
              <w:rPr>
                <w:sz w:val="20"/>
                <w:szCs w:val="20"/>
              </w:rPr>
              <w:t>green</w:t>
            </w:r>
            <w:proofErr w:type="spellEnd"/>
            <w:r>
              <w:rPr>
                <w:sz w:val="20"/>
                <w:szCs w:val="20"/>
              </w:rPr>
              <w:t xml:space="preserve"> </w:t>
            </w:r>
            <w:proofErr w:type="spellStart"/>
            <w:r>
              <w:rPr>
                <w:sz w:val="20"/>
                <w:szCs w:val="20"/>
              </w:rPr>
              <w:t>mobility</w:t>
            </w:r>
            <w:proofErr w:type="spellEnd"/>
            <w:r>
              <w:rPr>
                <w:sz w:val="20"/>
                <w:szCs w:val="20"/>
              </w:rPr>
              <w:t xml:space="preserve">” in nudijo tovrstne storitve občinam. </w:t>
            </w:r>
          </w:p>
          <w:p w14:paraId="356EE0AE" w14:textId="77777777" w:rsidR="007B78C8" w:rsidRDefault="004D3586">
            <w:pPr>
              <w:numPr>
                <w:ilvl w:val="0"/>
                <w:numId w:val="10"/>
              </w:numPr>
              <w:spacing w:line="259" w:lineRule="auto"/>
              <w:jc w:val="both"/>
              <w:rPr>
                <w:sz w:val="20"/>
                <w:szCs w:val="20"/>
              </w:rPr>
            </w:pPr>
            <w:r>
              <w:rPr>
                <w:sz w:val="20"/>
                <w:szCs w:val="20"/>
              </w:rPr>
              <w:t xml:space="preserve">Ekipa je prisotna na terenu, preverjajo lokalne situacije, sodelujejo z lokalno skupnostjo – če jih vključujejo v načrtovanje je to velika prednost, pripravijo jim </w:t>
            </w:r>
            <w:proofErr w:type="spellStart"/>
            <w:r>
              <w:rPr>
                <w:sz w:val="20"/>
                <w:szCs w:val="20"/>
              </w:rPr>
              <w:t>renderje</w:t>
            </w:r>
            <w:proofErr w:type="spellEnd"/>
            <w:r>
              <w:rPr>
                <w:sz w:val="20"/>
                <w:szCs w:val="20"/>
              </w:rPr>
              <w:t xml:space="preserve"> …ipd. </w:t>
            </w:r>
          </w:p>
          <w:p w14:paraId="79AE3DB0" w14:textId="77777777" w:rsidR="007B78C8" w:rsidRDefault="004D3586">
            <w:pPr>
              <w:numPr>
                <w:ilvl w:val="0"/>
                <w:numId w:val="10"/>
              </w:numPr>
              <w:spacing w:line="259" w:lineRule="auto"/>
              <w:jc w:val="both"/>
              <w:rPr>
                <w:sz w:val="20"/>
                <w:szCs w:val="20"/>
              </w:rPr>
            </w:pPr>
            <w:r>
              <w:rPr>
                <w:sz w:val="20"/>
                <w:szCs w:val="20"/>
              </w:rPr>
              <w:t xml:space="preserve">Če je premalo prostora, pač uporabijo kar imajo in razvijajo tako, da je da je možen mix </w:t>
            </w:r>
            <w:proofErr w:type="spellStart"/>
            <w:r>
              <w:rPr>
                <w:sz w:val="20"/>
                <w:szCs w:val="20"/>
              </w:rPr>
              <w:t>space</w:t>
            </w:r>
            <w:proofErr w:type="spellEnd"/>
            <w:r>
              <w:rPr>
                <w:sz w:val="20"/>
                <w:szCs w:val="20"/>
              </w:rPr>
              <w:t xml:space="preserve">/mix raba – </w:t>
            </w:r>
          </w:p>
          <w:p w14:paraId="2C8177E8" w14:textId="77777777" w:rsidR="007B78C8" w:rsidRDefault="004D3586">
            <w:pPr>
              <w:numPr>
                <w:ilvl w:val="0"/>
                <w:numId w:val="10"/>
              </w:numPr>
              <w:spacing w:line="259" w:lineRule="auto"/>
              <w:jc w:val="both"/>
              <w:rPr>
                <w:sz w:val="20"/>
                <w:szCs w:val="20"/>
              </w:rPr>
            </w:pPr>
            <w:r>
              <w:rPr>
                <w:sz w:val="20"/>
                <w:szCs w:val="20"/>
              </w:rPr>
              <w:t xml:space="preserve">Merijo vpliv ukrepa - pred gradnjo in po gradnji in preverjajo, kako so ljudje zadovoljni z ureditvijo. Tako lažje argumentirajo potem tudi ukrepe politikom. Ugotovili so, da so najvišje hitrosti nižje po ukrepi, in pa tudi povprečna hitrost avtov se je znižala. Število oseb, ki bi šla prehitro je nižja. Ukrepi trajnostne mobilnosti torej bistveno prispevajo k varnosti v prometu. </w:t>
            </w:r>
          </w:p>
          <w:p w14:paraId="7DE1D991" w14:textId="77777777" w:rsidR="007B78C8" w:rsidRDefault="004D3586">
            <w:pPr>
              <w:numPr>
                <w:ilvl w:val="0"/>
                <w:numId w:val="10"/>
              </w:numPr>
              <w:spacing w:line="259" w:lineRule="auto"/>
              <w:jc w:val="both"/>
              <w:rPr>
                <w:sz w:val="20"/>
                <w:szCs w:val="20"/>
              </w:rPr>
            </w:pPr>
            <w:r>
              <w:rPr>
                <w:sz w:val="20"/>
                <w:szCs w:val="20"/>
              </w:rPr>
              <w:t xml:space="preserve">Preverjajo pa tudi zadovoljstvo kolesarjev, tako turistov, kot lokalnih prebivalcev. Ljudje se počutijo bolj varne, tudi če ni najboljša infrastruktura kot pa če ni nobene infrastrukture. </w:t>
            </w:r>
          </w:p>
          <w:p w14:paraId="5C648B28" w14:textId="77777777" w:rsidR="007B78C8" w:rsidRDefault="004D3586">
            <w:pPr>
              <w:numPr>
                <w:ilvl w:val="0"/>
                <w:numId w:val="10"/>
              </w:numPr>
              <w:spacing w:line="259" w:lineRule="auto"/>
              <w:jc w:val="both"/>
              <w:rPr>
                <w:sz w:val="20"/>
                <w:szCs w:val="20"/>
              </w:rPr>
            </w:pPr>
            <w:r>
              <w:rPr>
                <w:sz w:val="20"/>
                <w:szCs w:val="20"/>
              </w:rPr>
              <w:t xml:space="preserve">Uvedli so tudi prvo kolesarska cesto, kjer lahko kolesarji vozijo vzporedno.  </w:t>
            </w:r>
          </w:p>
          <w:p w14:paraId="183B648F" w14:textId="77777777" w:rsidR="007B78C8" w:rsidRDefault="004D3586">
            <w:pPr>
              <w:numPr>
                <w:ilvl w:val="0"/>
                <w:numId w:val="10"/>
              </w:numPr>
              <w:spacing w:line="259" w:lineRule="auto"/>
              <w:jc w:val="both"/>
              <w:rPr>
                <w:sz w:val="20"/>
                <w:szCs w:val="20"/>
              </w:rPr>
            </w:pPr>
            <w:r>
              <w:rPr>
                <w:sz w:val="20"/>
                <w:szCs w:val="20"/>
              </w:rPr>
              <w:t>Zelo pomembno pa je tudi ravnanje z “majhno infrastrukturo” - torej zelena luč za kolesarje, zeleni val v križiščih</w:t>
            </w:r>
          </w:p>
          <w:p w14:paraId="398D926C" w14:textId="77777777" w:rsidR="007B78C8" w:rsidRDefault="004D3586">
            <w:pPr>
              <w:spacing w:line="259" w:lineRule="auto"/>
              <w:jc w:val="both"/>
              <w:rPr>
                <w:sz w:val="20"/>
                <w:szCs w:val="20"/>
              </w:rPr>
            </w:pPr>
            <w:r>
              <w:rPr>
                <w:sz w:val="20"/>
                <w:szCs w:val="20"/>
              </w:rPr>
              <w:t xml:space="preserve">Področje promocije: </w:t>
            </w:r>
          </w:p>
          <w:p w14:paraId="07371639" w14:textId="77777777" w:rsidR="007B78C8" w:rsidRDefault="004D3586">
            <w:pPr>
              <w:numPr>
                <w:ilvl w:val="0"/>
                <w:numId w:val="10"/>
              </w:numPr>
              <w:spacing w:line="259" w:lineRule="auto"/>
              <w:jc w:val="both"/>
              <w:rPr>
                <w:sz w:val="20"/>
                <w:szCs w:val="20"/>
              </w:rPr>
            </w:pPr>
            <w:r>
              <w:rPr>
                <w:sz w:val="20"/>
                <w:szCs w:val="20"/>
              </w:rPr>
              <w:t xml:space="preserve">Urejujejo kolesarska parkirišča, saj če ljudje nimajo parkirišč parkirajo povsod, raje parkirajo, kjer je pokrito - čeprav tam kolo ne bi smelo biti parkirano. Obstajajo pa tudi ljudje, ki so pripravljeni plačati 30 €/mesec za svoje parkirišče v avto hiši. </w:t>
            </w:r>
          </w:p>
          <w:p w14:paraId="675C4C24" w14:textId="77777777" w:rsidR="007B78C8" w:rsidRDefault="004D3586">
            <w:pPr>
              <w:spacing w:line="259" w:lineRule="auto"/>
              <w:rPr>
                <w:rFonts w:ascii="Calibri" w:eastAsia="Calibri" w:hAnsi="Calibri" w:cs="Calibri"/>
                <w:sz w:val="20"/>
                <w:szCs w:val="20"/>
              </w:rPr>
            </w:pPr>
            <w:r>
              <w:rPr>
                <w:rFonts w:ascii="Calibri" w:eastAsia="Calibri" w:hAnsi="Calibri" w:cs="Calibri"/>
                <w:noProof/>
                <w:sz w:val="20"/>
                <w:szCs w:val="20"/>
              </w:rPr>
              <w:drawing>
                <wp:inline distT="114300" distB="114300" distL="114300" distR="114300" wp14:anchorId="7B90942A" wp14:editId="7490FF6C">
                  <wp:extent cx="5591175" cy="3606800"/>
                  <wp:effectExtent l="0" t="0" r="0" b="0"/>
                  <wp:docPr id="654722661"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71"/>
                          <a:srcRect/>
                          <a:stretch>
                            <a:fillRect/>
                          </a:stretch>
                        </pic:blipFill>
                        <pic:spPr>
                          <a:xfrm>
                            <a:off x="0" y="0"/>
                            <a:ext cx="5591175" cy="3606800"/>
                          </a:xfrm>
                          <a:prstGeom prst="rect">
                            <a:avLst/>
                          </a:prstGeom>
                          <a:ln/>
                        </pic:spPr>
                      </pic:pic>
                    </a:graphicData>
                  </a:graphic>
                </wp:inline>
              </w:drawing>
            </w:r>
          </w:p>
          <w:p w14:paraId="5AE1ED33" w14:textId="77777777" w:rsidR="007B78C8" w:rsidRDefault="004D3586">
            <w:pPr>
              <w:numPr>
                <w:ilvl w:val="0"/>
                <w:numId w:val="10"/>
              </w:numPr>
              <w:spacing w:line="259" w:lineRule="auto"/>
              <w:jc w:val="both"/>
              <w:rPr>
                <w:sz w:val="20"/>
                <w:szCs w:val="20"/>
              </w:rPr>
            </w:pPr>
            <w:r>
              <w:rPr>
                <w:sz w:val="20"/>
                <w:szCs w:val="20"/>
              </w:rPr>
              <w:lastRenderedPageBreak/>
              <w:t xml:space="preserve">Izkušnja iz </w:t>
            </w:r>
            <w:proofErr w:type="spellStart"/>
            <w:r>
              <w:rPr>
                <w:sz w:val="20"/>
                <w:szCs w:val="20"/>
              </w:rPr>
              <w:t>Bruneck</w:t>
            </w:r>
            <w:proofErr w:type="spellEnd"/>
            <w:r>
              <w:rPr>
                <w:sz w:val="20"/>
                <w:szCs w:val="20"/>
              </w:rPr>
              <w:t xml:space="preserve">-a, nujno se je potrebno ukvarjati z vzdrževanjem, ljudje namreč pustijo zapuščena kolesa in jih je potrebno odstranjevati.  Imajo možnost rezervacije kolesarskih </w:t>
            </w:r>
            <w:proofErr w:type="spellStart"/>
            <w:r>
              <w:rPr>
                <w:sz w:val="20"/>
                <w:szCs w:val="20"/>
              </w:rPr>
              <w:t>box-ev</w:t>
            </w:r>
            <w:proofErr w:type="spellEnd"/>
            <w:r>
              <w:rPr>
                <w:sz w:val="20"/>
                <w:szCs w:val="20"/>
              </w:rPr>
              <w:t xml:space="preserve"> za podjetja in njihove zaposlene. Posebnih koles je vedno več, in imajo posebne zahteve - pri načrtovanju je pametno za le-ta pustiti nekaj prostora … </w:t>
            </w:r>
          </w:p>
          <w:p w14:paraId="28559B7D" w14:textId="77777777" w:rsidR="007B78C8" w:rsidRDefault="004D3586">
            <w:pPr>
              <w:numPr>
                <w:ilvl w:val="0"/>
                <w:numId w:val="10"/>
              </w:numPr>
              <w:spacing w:line="259" w:lineRule="auto"/>
              <w:jc w:val="both"/>
              <w:rPr>
                <w:sz w:val="20"/>
                <w:szCs w:val="20"/>
              </w:rPr>
            </w:pPr>
            <w:r>
              <w:rPr>
                <w:sz w:val="20"/>
                <w:szCs w:val="20"/>
              </w:rPr>
              <w:t xml:space="preserve">Pri kolesarskih parkirišči je fokus na dostopno in brezplačno, sledi mix - kjer ponudimo različne pakete storitev (varovano, </w:t>
            </w:r>
            <w:proofErr w:type="spellStart"/>
            <w:r>
              <w:rPr>
                <w:sz w:val="20"/>
                <w:szCs w:val="20"/>
              </w:rPr>
              <w:t>box</w:t>
            </w:r>
            <w:proofErr w:type="spellEnd"/>
            <w:r>
              <w:rPr>
                <w:sz w:val="20"/>
                <w:szCs w:val="20"/>
              </w:rPr>
              <w:t xml:space="preserve">, deljeno ipd.), pomembno je da je enostavno! </w:t>
            </w:r>
          </w:p>
          <w:p w14:paraId="773ADBB4" w14:textId="77777777" w:rsidR="007B78C8" w:rsidRDefault="004D3586">
            <w:pPr>
              <w:numPr>
                <w:ilvl w:val="0"/>
                <w:numId w:val="10"/>
              </w:numPr>
              <w:spacing w:line="259" w:lineRule="auto"/>
              <w:jc w:val="both"/>
              <w:rPr>
                <w:sz w:val="20"/>
                <w:szCs w:val="20"/>
              </w:rPr>
            </w:pPr>
            <w:r>
              <w:rPr>
                <w:sz w:val="20"/>
                <w:szCs w:val="20"/>
              </w:rPr>
              <w:t>Tako občine, podjetja kot gospodinjstva lahko zaprosijo za sredstva za vzpostavitev kolesarske infrastrukture.</w:t>
            </w:r>
          </w:p>
          <w:p w14:paraId="280B8BAB" w14:textId="77777777" w:rsidR="007B78C8" w:rsidRDefault="004D3586">
            <w:pPr>
              <w:numPr>
                <w:ilvl w:val="0"/>
                <w:numId w:val="10"/>
              </w:numPr>
              <w:spacing w:after="160" w:line="259" w:lineRule="auto"/>
              <w:jc w:val="both"/>
              <w:rPr>
                <w:sz w:val="20"/>
                <w:szCs w:val="20"/>
              </w:rPr>
            </w:pPr>
            <w:r>
              <w:rPr>
                <w:sz w:val="20"/>
                <w:szCs w:val="20"/>
              </w:rPr>
              <w:t xml:space="preserve">Pripravili so priročnik za parkiriščih za kolesa, in pa tudi o infrastrukturi za manjše občine.  </w:t>
            </w:r>
          </w:p>
          <w:p w14:paraId="5DF9DB96" w14:textId="77777777" w:rsidR="007B78C8" w:rsidRDefault="004D3586">
            <w:pPr>
              <w:spacing w:after="160" w:line="259" w:lineRule="auto"/>
              <w:jc w:val="both"/>
              <w:rPr>
                <w:sz w:val="20"/>
                <w:szCs w:val="20"/>
              </w:rPr>
            </w:pPr>
            <w:r>
              <w:rPr>
                <w:sz w:val="20"/>
                <w:szCs w:val="20"/>
              </w:rPr>
              <w:t xml:space="preserve">Komunikacija z občinami: </w:t>
            </w:r>
          </w:p>
          <w:p w14:paraId="5569F9BC" w14:textId="77777777" w:rsidR="007B78C8" w:rsidRDefault="004D3586">
            <w:pPr>
              <w:numPr>
                <w:ilvl w:val="0"/>
                <w:numId w:val="5"/>
              </w:numPr>
              <w:spacing w:after="160" w:line="259" w:lineRule="auto"/>
              <w:jc w:val="both"/>
              <w:rPr>
                <w:sz w:val="20"/>
                <w:szCs w:val="20"/>
              </w:rPr>
            </w:pPr>
            <w:r>
              <w:rPr>
                <w:sz w:val="20"/>
                <w:szCs w:val="20"/>
              </w:rPr>
              <w:t xml:space="preserve">STA podpira občine pri urejanju varnih poti v šolo, tečaje za varno vožnjo, popravljanja koles in pa različnih promocijskih aktivnosti npr. </w:t>
            </w:r>
            <w:proofErr w:type="spellStart"/>
            <w:r>
              <w:rPr>
                <w:sz w:val="20"/>
                <w:szCs w:val="20"/>
              </w:rPr>
              <w:t>Fantasy</w:t>
            </w:r>
            <w:proofErr w:type="spellEnd"/>
            <w:r>
              <w:rPr>
                <w:sz w:val="20"/>
                <w:szCs w:val="20"/>
              </w:rPr>
              <w:t xml:space="preserve"> bike. </w:t>
            </w:r>
          </w:p>
          <w:p w14:paraId="5D9E7EE1" w14:textId="77777777" w:rsidR="007B78C8" w:rsidRDefault="004D3586">
            <w:pPr>
              <w:spacing w:after="160" w:line="259" w:lineRule="auto"/>
              <w:jc w:val="both"/>
              <w:rPr>
                <w:sz w:val="20"/>
                <w:szCs w:val="20"/>
              </w:rPr>
            </w:pPr>
            <w:r>
              <w:rPr>
                <w:sz w:val="20"/>
                <w:szCs w:val="20"/>
              </w:rPr>
              <w:t xml:space="preserve">Promocijske aktivnosti za spodbujanje kolesarjenja: </w:t>
            </w:r>
          </w:p>
          <w:p w14:paraId="247678EC" w14:textId="77777777" w:rsidR="007B78C8" w:rsidRDefault="004D3586">
            <w:pPr>
              <w:numPr>
                <w:ilvl w:val="0"/>
                <w:numId w:val="20"/>
              </w:numPr>
              <w:spacing w:line="259" w:lineRule="auto"/>
              <w:jc w:val="both"/>
              <w:rPr>
                <w:sz w:val="20"/>
                <w:szCs w:val="20"/>
              </w:rPr>
            </w:pPr>
            <w:proofErr w:type="spellStart"/>
            <w:r>
              <w:rPr>
                <w:sz w:val="20"/>
                <w:szCs w:val="20"/>
              </w:rPr>
              <w:t>Gamification</w:t>
            </w:r>
            <w:proofErr w:type="spellEnd"/>
            <w:r>
              <w:rPr>
                <w:sz w:val="20"/>
                <w:szCs w:val="20"/>
              </w:rPr>
              <w:t xml:space="preserve"> (zbiranje km in pridobivanje nagrad) </w:t>
            </w:r>
          </w:p>
          <w:p w14:paraId="7009C0E3" w14:textId="77777777" w:rsidR="007B78C8" w:rsidRDefault="004D3586">
            <w:pPr>
              <w:numPr>
                <w:ilvl w:val="0"/>
                <w:numId w:val="20"/>
              </w:numPr>
              <w:spacing w:line="259" w:lineRule="auto"/>
              <w:jc w:val="both"/>
              <w:rPr>
                <w:sz w:val="20"/>
                <w:szCs w:val="20"/>
              </w:rPr>
            </w:pPr>
            <w:r>
              <w:rPr>
                <w:sz w:val="20"/>
                <w:szCs w:val="20"/>
              </w:rPr>
              <w:t>Testiranje e-koles za 15€/teden</w:t>
            </w:r>
          </w:p>
          <w:p w14:paraId="4139A56C" w14:textId="77777777" w:rsidR="007B78C8" w:rsidRDefault="004D3586">
            <w:pPr>
              <w:numPr>
                <w:ilvl w:val="0"/>
                <w:numId w:val="20"/>
              </w:numPr>
              <w:spacing w:line="259" w:lineRule="auto"/>
              <w:jc w:val="both"/>
              <w:rPr>
                <w:sz w:val="20"/>
                <w:szCs w:val="20"/>
              </w:rPr>
            </w:pPr>
            <w:proofErr w:type="spellStart"/>
            <w:r>
              <w:rPr>
                <w:sz w:val="20"/>
                <w:szCs w:val="20"/>
              </w:rPr>
              <w:t>Cargo</w:t>
            </w:r>
            <w:proofErr w:type="spellEnd"/>
            <w:r>
              <w:rPr>
                <w:sz w:val="20"/>
                <w:szCs w:val="20"/>
              </w:rPr>
              <w:t xml:space="preserve">-bike izposoja </w:t>
            </w:r>
          </w:p>
          <w:p w14:paraId="5B8BFBDF" w14:textId="77777777" w:rsidR="007B78C8" w:rsidRDefault="004D3586">
            <w:pPr>
              <w:numPr>
                <w:ilvl w:val="0"/>
                <w:numId w:val="20"/>
              </w:numPr>
              <w:spacing w:line="259" w:lineRule="auto"/>
              <w:jc w:val="both"/>
              <w:rPr>
                <w:sz w:val="20"/>
                <w:szCs w:val="20"/>
              </w:rPr>
            </w:pPr>
            <w:r>
              <w:rPr>
                <w:sz w:val="20"/>
                <w:szCs w:val="20"/>
              </w:rPr>
              <w:t xml:space="preserve">Prilagajanje vlakovnih kompozicij za prevoz koles </w:t>
            </w:r>
          </w:p>
          <w:p w14:paraId="244A7979" w14:textId="77777777" w:rsidR="007B78C8" w:rsidRDefault="004D3586">
            <w:pPr>
              <w:numPr>
                <w:ilvl w:val="0"/>
                <w:numId w:val="20"/>
              </w:numPr>
              <w:spacing w:line="259" w:lineRule="auto"/>
              <w:jc w:val="both"/>
              <w:rPr>
                <w:sz w:val="20"/>
                <w:szCs w:val="20"/>
              </w:rPr>
            </w:pPr>
            <w:r>
              <w:rPr>
                <w:sz w:val="20"/>
                <w:szCs w:val="20"/>
              </w:rPr>
              <w:t xml:space="preserve">Vizualne kampanje “vsi smo kolesarji” - gasilci, reševalci, glasbeniki, sester ipd., sodelovali so z njihovim NIJZ </w:t>
            </w:r>
          </w:p>
          <w:p w14:paraId="5822DA2B" w14:textId="77777777" w:rsidR="007B78C8" w:rsidRDefault="004D3586">
            <w:pPr>
              <w:numPr>
                <w:ilvl w:val="0"/>
                <w:numId w:val="20"/>
              </w:numPr>
              <w:spacing w:line="259" w:lineRule="auto"/>
              <w:jc w:val="both"/>
              <w:rPr>
                <w:sz w:val="20"/>
                <w:szCs w:val="20"/>
              </w:rPr>
            </w:pPr>
            <w:r>
              <w:rPr>
                <w:sz w:val="20"/>
                <w:szCs w:val="20"/>
              </w:rPr>
              <w:t>Organizacija velikih dogodkov za kolesarje - npr. zaprtje mest</w:t>
            </w:r>
          </w:p>
          <w:p w14:paraId="4C187AD6" w14:textId="77777777" w:rsidR="007B78C8" w:rsidRDefault="004D3586">
            <w:pPr>
              <w:numPr>
                <w:ilvl w:val="0"/>
                <w:numId w:val="20"/>
              </w:numPr>
              <w:spacing w:line="259" w:lineRule="auto"/>
              <w:jc w:val="both"/>
              <w:rPr>
                <w:sz w:val="20"/>
                <w:szCs w:val="20"/>
              </w:rPr>
            </w:pPr>
            <w:r>
              <w:rPr>
                <w:sz w:val="20"/>
                <w:szCs w:val="20"/>
              </w:rPr>
              <w:t xml:space="preserve">Trening za strokovnjake trajnostne mobilnosti - za vse </w:t>
            </w:r>
          </w:p>
          <w:p w14:paraId="622D4E10" w14:textId="77777777" w:rsidR="007B78C8" w:rsidRDefault="004D3586">
            <w:pPr>
              <w:numPr>
                <w:ilvl w:val="0"/>
                <w:numId w:val="20"/>
              </w:numPr>
              <w:spacing w:line="259" w:lineRule="auto"/>
              <w:jc w:val="both"/>
              <w:rPr>
                <w:sz w:val="20"/>
                <w:szCs w:val="20"/>
              </w:rPr>
            </w:pPr>
            <w:r>
              <w:rPr>
                <w:sz w:val="20"/>
                <w:szCs w:val="20"/>
              </w:rPr>
              <w:t xml:space="preserve">Organizacija kolesarskih zajtrkov </w:t>
            </w:r>
          </w:p>
          <w:p w14:paraId="7F18B258" w14:textId="77777777" w:rsidR="007B78C8" w:rsidRDefault="004D3586">
            <w:pPr>
              <w:numPr>
                <w:ilvl w:val="0"/>
                <w:numId w:val="20"/>
              </w:numPr>
              <w:spacing w:line="259" w:lineRule="auto"/>
              <w:jc w:val="both"/>
              <w:rPr>
                <w:sz w:val="20"/>
                <w:szCs w:val="20"/>
              </w:rPr>
            </w:pPr>
            <w:r>
              <w:rPr>
                <w:sz w:val="20"/>
                <w:szCs w:val="20"/>
              </w:rPr>
              <w:t xml:space="preserve">Zastonj popravljalnica koles </w:t>
            </w:r>
          </w:p>
          <w:p w14:paraId="717EE7CE" w14:textId="77777777" w:rsidR="007B78C8" w:rsidRDefault="004D3586">
            <w:pPr>
              <w:numPr>
                <w:ilvl w:val="0"/>
                <w:numId w:val="20"/>
              </w:numPr>
              <w:spacing w:line="259" w:lineRule="auto"/>
              <w:jc w:val="both"/>
              <w:rPr>
                <w:sz w:val="20"/>
                <w:szCs w:val="20"/>
              </w:rPr>
            </w:pPr>
            <w:r>
              <w:rPr>
                <w:sz w:val="20"/>
                <w:szCs w:val="20"/>
              </w:rPr>
              <w:t xml:space="preserve">Organizacija kolesarske noči </w:t>
            </w:r>
          </w:p>
          <w:p w14:paraId="2C8FC432" w14:textId="77777777" w:rsidR="007B78C8" w:rsidRDefault="004D3586">
            <w:pPr>
              <w:numPr>
                <w:ilvl w:val="0"/>
                <w:numId w:val="20"/>
              </w:numPr>
              <w:spacing w:line="259" w:lineRule="auto"/>
              <w:jc w:val="both"/>
              <w:rPr>
                <w:sz w:val="20"/>
                <w:szCs w:val="20"/>
              </w:rPr>
            </w:pPr>
            <w:r>
              <w:rPr>
                <w:sz w:val="20"/>
                <w:szCs w:val="20"/>
              </w:rPr>
              <w:t xml:space="preserve">Vključevanje majhnih otrok </w:t>
            </w:r>
          </w:p>
          <w:p w14:paraId="22667D78" w14:textId="77777777" w:rsidR="007B78C8" w:rsidRDefault="004D3586">
            <w:pPr>
              <w:numPr>
                <w:ilvl w:val="0"/>
                <w:numId w:val="20"/>
              </w:numPr>
              <w:spacing w:line="259" w:lineRule="auto"/>
              <w:jc w:val="both"/>
              <w:rPr>
                <w:sz w:val="20"/>
                <w:szCs w:val="20"/>
              </w:rPr>
            </w:pPr>
            <w:r>
              <w:rPr>
                <w:sz w:val="20"/>
                <w:szCs w:val="20"/>
              </w:rPr>
              <w:t>Maškare na kolesih</w:t>
            </w:r>
          </w:p>
          <w:p w14:paraId="50E82D20" w14:textId="77777777" w:rsidR="007B78C8" w:rsidRDefault="004D3586">
            <w:pPr>
              <w:numPr>
                <w:ilvl w:val="0"/>
                <w:numId w:val="20"/>
              </w:numPr>
              <w:spacing w:line="259" w:lineRule="auto"/>
              <w:jc w:val="both"/>
              <w:rPr>
                <w:sz w:val="20"/>
                <w:szCs w:val="20"/>
              </w:rPr>
            </w:pPr>
            <w:r>
              <w:rPr>
                <w:sz w:val="20"/>
                <w:szCs w:val="20"/>
              </w:rPr>
              <w:t xml:space="preserve">Spodbujanje lokalnih kolesarskih društev, ki so v porastu in komentirajo kolesarsko infrastrukturo, zahtevajo izboljšave </w:t>
            </w:r>
          </w:p>
          <w:p w14:paraId="7617F7DE" w14:textId="77777777" w:rsidR="007B78C8" w:rsidRDefault="004D3586">
            <w:pPr>
              <w:numPr>
                <w:ilvl w:val="0"/>
                <w:numId w:val="20"/>
              </w:numPr>
              <w:spacing w:after="160" w:line="259" w:lineRule="auto"/>
              <w:jc w:val="both"/>
              <w:rPr>
                <w:sz w:val="20"/>
                <w:szCs w:val="20"/>
              </w:rPr>
            </w:pPr>
            <w:r>
              <w:rPr>
                <w:sz w:val="20"/>
                <w:szCs w:val="20"/>
              </w:rPr>
              <w:t xml:space="preserve">Podpirajo občine, npr. Občina </w:t>
            </w:r>
            <w:proofErr w:type="spellStart"/>
            <w:r>
              <w:rPr>
                <w:sz w:val="20"/>
                <w:szCs w:val="20"/>
              </w:rPr>
              <w:t>Eppan</w:t>
            </w:r>
            <w:proofErr w:type="spellEnd"/>
            <w:r>
              <w:rPr>
                <w:sz w:val="20"/>
                <w:szCs w:val="20"/>
              </w:rPr>
              <w:t xml:space="preserve"> je kupila 200 koles za prebivalce po zelo ugodni ceni, ljudje so navdušeni in še danes nakupujejo e-kolesa, njihov </w:t>
            </w:r>
            <w:proofErr w:type="spellStart"/>
            <w:r>
              <w:rPr>
                <w:sz w:val="20"/>
                <w:szCs w:val="20"/>
              </w:rPr>
              <w:t>modal</w:t>
            </w:r>
            <w:proofErr w:type="spellEnd"/>
            <w:r>
              <w:rPr>
                <w:sz w:val="20"/>
                <w:szCs w:val="20"/>
              </w:rPr>
              <w:t xml:space="preserve"> </w:t>
            </w:r>
            <w:proofErr w:type="spellStart"/>
            <w:r>
              <w:rPr>
                <w:sz w:val="20"/>
                <w:szCs w:val="20"/>
              </w:rPr>
              <w:t>split</w:t>
            </w:r>
            <w:proofErr w:type="spellEnd"/>
            <w:r>
              <w:rPr>
                <w:sz w:val="20"/>
                <w:szCs w:val="20"/>
              </w:rPr>
              <w:t xml:space="preserve"> </w:t>
            </w:r>
            <w:proofErr w:type="spellStart"/>
            <w:r>
              <w:rPr>
                <w:sz w:val="20"/>
                <w:szCs w:val="20"/>
              </w:rPr>
              <w:t>rasteč</w:t>
            </w:r>
            <w:proofErr w:type="spellEnd"/>
            <w:r>
              <w:rPr>
                <w:sz w:val="20"/>
                <w:szCs w:val="20"/>
              </w:rPr>
              <w:t xml:space="preserve"> </w:t>
            </w:r>
          </w:p>
          <w:p w14:paraId="108CF849" w14:textId="77777777" w:rsidR="007B78C8" w:rsidRDefault="004D3586">
            <w:pPr>
              <w:spacing w:after="160" w:line="259" w:lineRule="auto"/>
              <w:jc w:val="both"/>
              <w:rPr>
                <w:sz w:val="20"/>
                <w:szCs w:val="20"/>
              </w:rPr>
            </w:pPr>
            <w:r>
              <w:rPr>
                <w:sz w:val="20"/>
                <w:szCs w:val="20"/>
              </w:rPr>
              <w:t xml:space="preserve">Letni </w:t>
            </w:r>
            <w:proofErr w:type="spellStart"/>
            <w:r>
              <w:rPr>
                <w:sz w:val="20"/>
                <w:szCs w:val="20"/>
              </w:rPr>
              <w:t>budget</w:t>
            </w:r>
            <w:proofErr w:type="spellEnd"/>
            <w:r>
              <w:rPr>
                <w:sz w:val="20"/>
                <w:szCs w:val="20"/>
              </w:rPr>
              <w:t xml:space="preserve"> za aktivnosti je 60 milijonov EUR, financiranje iz proračuna, EU projektov in občinskih proračunov. </w:t>
            </w:r>
          </w:p>
          <w:p w14:paraId="0B1DCD15" w14:textId="77777777" w:rsidR="007B78C8" w:rsidRDefault="004D3586">
            <w:pPr>
              <w:spacing w:after="160" w:line="259" w:lineRule="auto"/>
              <w:jc w:val="both"/>
              <w:rPr>
                <w:sz w:val="20"/>
                <w:szCs w:val="20"/>
              </w:rPr>
            </w:pPr>
            <w:r>
              <w:rPr>
                <w:sz w:val="20"/>
                <w:szCs w:val="20"/>
              </w:rPr>
              <w:t xml:space="preserve">Financiranje kolesarske infrastrukture zavisi od tega, kakšno funkcijo imajo kolesarska steza - če ima lokalno funkcijo, jo mora financirati občina, če regionalno, jo regija. Ni uradnega koordinatorja  med občinami in distrikti, se pa STA trudi, da jih poveže in z njimi dobro sodelujejo. Če gre za kolesarsko med dvema naseljema je krito s strani </w:t>
            </w:r>
            <w:proofErr w:type="spellStart"/>
            <w:r>
              <w:rPr>
                <w:sz w:val="20"/>
                <w:szCs w:val="20"/>
              </w:rPr>
              <w:t>districta</w:t>
            </w:r>
            <w:proofErr w:type="spellEnd"/>
            <w:r>
              <w:rPr>
                <w:sz w:val="20"/>
                <w:szCs w:val="20"/>
              </w:rPr>
              <w:t xml:space="preserve">. </w:t>
            </w:r>
          </w:p>
          <w:p w14:paraId="115159D3" w14:textId="77777777" w:rsidR="007B78C8" w:rsidRDefault="004D3586">
            <w:pPr>
              <w:spacing w:after="160" w:line="259" w:lineRule="auto"/>
              <w:jc w:val="both"/>
              <w:rPr>
                <w:sz w:val="20"/>
                <w:szCs w:val="20"/>
              </w:rPr>
            </w:pPr>
            <w:r>
              <w:rPr>
                <w:sz w:val="20"/>
                <w:szCs w:val="20"/>
              </w:rPr>
              <w:t xml:space="preserve">Kakšni so koraki, da so njihovi kadri usposobljeni za izvajanje teh nalog? </w:t>
            </w:r>
          </w:p>
          <w:p w14:paraId="78EFBA28" w14:textId="77777777" w:rsidR="007B78C8" w:rsidRDefault="004D3586">
            <w:pPr>
              <w:spacing w:after="160" w:line="259" w:lineRule="auto"/>
              <w:jc w:val="both"/>
              <w:rPr>
                <w:b/>
                <w:sz w:val="20"/>
                <w:szCs w:val="20"/>
              </w:rPr>
            </w:pPr>
            <w:r>
              <w:rPr>
                <w:sz w:val="20"/>
                <w:szCs w:val="20"/>
              </w:rPr>
              <w:t xml:space="preserve">Lahko se veliko izobražujejo, npr. študijski obiski, imajo prave strokovnjake, strokovnjake za infrastrukturo ipd. Prav tako organizirajo treninge strokovnjake trajnostne mobilnosti, ki so odprti za vse zainteresirane. Treningi so dolgi 6 dni čez leto – npr. en dan za kolesarjenje, drug za JPP, imajo različne strokovnjake, tudi tuje. Zadnja dva dni organizirajo študijski obisk v Švico, kjer imajo ogled na terenu. Udeleženci plačajo kotizacijo, deloma pa je krito tudi s strani STA. </w:t>
            </w:r>
          </w:p>
        </w:tc>
      </w:tr>
    </w:tbl>
    <w:p w14:paraId="78DE3302" w14:textId="77777777" w:rsidR="007B78C8" w:rsidRDefault="007B78C8">
      <w:pPr>
        <w:rPr>
          <w:b/>
          <w:sz w:val="20"/>
          <w:szCs w:val="20"/>
        </w:rPr>
      </w:pPr>
    </w:p>
    <w:p w14:paraId="7F57DABE" w14:textId="77777777" w:rsidR="007B78C8" w:rsidRDefault="007B78C8">
      <w:pPr>
        <w:rPr>
          <w:sz w:val="20"/>
          <w:szCs w:val="20"/>
        </w:rPr>
      </w:pPr>
    </w:p>
    <w:tbl>
      <w:tblPr>
        <w:tblStyle w:val="ae"/>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7B78C8" w14:paraId="4E50855A" w14:textId="77777777">
        <w:tc>
          <w:tcPr>
            <w:tcW w:w="9029" w:type="dxa"/>
            <w:shd w:val="clear" w:color="auto" w:fill="auto"/>
            <w:tcMar>
              <w:top w:w="100" w:type="dxa"/>
              <w:left w:w="100" w:type="dxa"/>
              <w:bottom w:w="100" w:type="dxa"/>
              <w:right w:w="100" w:type="dxa"/>
            </w:tcMar>
          </w:tcPr>
          <w:p w14:paraId="686FB783" w14:textId="77777777" w:rsidR="007B78C8" w:rsidRDefault="004D3586">
            <w:pPr>
              <w:spacing w:after="120" w:line="280" w:lineRule="auto"/>
              <w:rPr>
                <w:sz w:val="20"/>
                <w:szCs w:val="20"/>
              </w:rPr>
            </w:pPr>
            <w:r>
              <w:rPr>
                <w:b/>
                <w:sz w:val="20"/>
                <w:szCs w:val="20"/>
              </w:rPr>
              <w:t xml:space="preserve">7. dobra praksa: oživitev zapuščenih prostorov železniške postaje v </w:t>
            </w:r>
            <w:proofErr w:type="spellStart"/>
            <w:r>
              <w:rPr>
                <w:b/>
                <w:sz w:val="20"/>
                <w:szCs w:val="20"/>
              </w:rPr>
              <w:t>Roveretu</w:t>
            </w:r>
            <w:proofErr w:type="spellEnd"/>
            <w:r>
              <w:rPr>
                <w:b/>
                <w:sz w:val="20"/>
                <w:szCs w:val="20"/>
              </w:rPr>
              <w:t xml:space="preserve"> - skupnostna akademija La </w:t>
            </w:r>
            <w:proofErr w:type="spellStart"/>
            <w:r>
              <w:rPr>
                <w:b/>
                <w:sz w:val="20"/>
                <w:szCs w:val="20"/>
              </w:rPr>
              <w:t>foresta</w:t>
            </w:r>
            <w:proofErr w:type="spellEnd"/>
            <w:r>
              <w:rPr>
                <w:b/>
                <w:sz w:val="20"/>
                <w:szCs w:val="20"/>
              </w:rPr>
              <w:t xml:space="preserve"> in projekt </w:t>
            </w:r>
            <w:proofErr w:type="spellStart"/>
            <w:r>
              <w:rPr>
                <w:b/>
                <w:sz w:val="20"/>
                <w:szCs w:val="20"/>
              </w:rPr>
              <w:t>Station</w:t>
            </w:r>
            <w:proofErr w:type="spellEnd"/>
            <w:r>
              <w:rPr>
                <w:b/>
                <w:sz w:val="20"/>
                <w:szCs w:val="20"/>
              </w:rPr>
              <w:t xml:space="preserve"> </w:t>
            </w:r>
            <w:proofErr w:type="spellStart"/>
            <w:r>
              <w:rPr>
                <w:b/>
                <w:sz w:val="20"/>
                <w:szCs w:val="20"/>
              </w:rPr>
              <w:t>for</w:t>
            </w:r>
            <w:proofErr w:type="spellEnd"/>
            <w:r>
              <w:rPr>
                <w:b/>
                <w:sz w:val="20"/>
                <w:szCs w:val="20"/>
              </w:rPr>
              <w:t xml:space="preserve"> </w:t>
            </w:r>
            <w:proofErr w:type="spellStart"/>
            <w:r>
              <w:rPr>
                <w:b/>
                <w:sz w:val="20"/>
                <w:szCs w:val="20"/>
              </w:rPr>
              <w:t>transformation</w:t>
            </w:r>
            <w:proofErr w:type="spellEnd"/>
            <w:r>
              <w:rPr>
                <w:b/>
                <w:sz w:val="20"/>
                <w:szCs w:val="20"/>
              </w:rPr>
              <w:t xml:space="preserve"> </w:t>
            </w:r>
          </w:p>
          <w:p w14:paraId="20E00C9C" w14:textId="77777777" w:rsidR="007B78C8" w:rsidRDefault="004D3586">
            <w:pPr>
              <w:spacing w:after="120" w:line="280" w:lineRule="auto"/>
              <w:rPr>
                <w:b/>
                <w:sz w:val="20"/>
                <w:szCs w:val="20"/>
              </w:rPr>
            </w:pPr>
            <w:proofErr w:type="spellStart"/>
            <w:r>
              <w:rPr>
                <w:sz w:val="20"/>
                <w:szCs w:val="20"/>
              </w:rPr>
              <w:t>Bianca</w:t>
            </w:r>
            <w:proofErr w:type="spellEnd"/>
            <w:r>
              <w:rPr>
                <w:sz w:val="20"/>
                <w:szCs w:val="20"/>
              </w:rPr>
              <w:t xml:space="preserve"> </w:t>
            </w:r>
            <w:proofErr w:type="spellStart"/>
            <w:r>
              <w:rPr>
                <w:sz w:val="20"/>
                <w:szCs w:val="20"/>
              </w:rPr>
              <w:t>Elzenbaumer</w:t>
            </w:r>
            <w:proofErr w:type="spellEnd"/>
            <w:r>
              <w:rPr>
                <w:sz w:val="20"/>
                <w:szCs w:val="20"/>
              </w:rPr>
              <w:t xml:space="preserve">, La </w:t>
            </w:r>
            <w:proofErr w:type="spellStart"/>
            <w:r>
              <w:rPr>
                <w:sz w:val="20"/>
                <w:szCs w:val="20"/>
              </w:rPr>
              <w:t>Foresta</w:t>
            </w:r>
            <w:proofErr w:type="spellEnd"/>
            <w:r>
              <w:rPr>
                <w:sz w:val="20"/>
                <w:szCs w:val="20"/>
              </w:rPr>
              <w:t xml:space="preserve">: </w:t>
            </w:r>
            <w:hyperlink r:id="rId72">
              <w:r>
                <w:rPr>
                  <w:color w:val="1155CC"/>
                  <w:sz w:val="20"/>
                  <w:szCs w:val="20"/>
                  <w:u w:val="single"/>
                </w:rPr>
                <w:t>ciao@laforesta.net</w:t>
              </w:r>
            </w:hyperlink>
            <w:r>
              <w:rPr>
                <w:sz w:val="20"/>
                <w:szCs w:val="20"/>
              </w:rPr>
              <w:t xml:space="preserve">; </w:t>
            </w:r>
            <w:hyperlink r:id="rId73">
              <w:r>
                <w:rPr>
                  <w:color w:val="1155CC"/>
                  <w:sz w:val="20"/>
                  <w:szCs w:val="20"/>
                  <w:u w:val="single"/>
                </w:rPr>
                <w:t>bravenewalps@gmail.com</w:t>
              </w:r>
            </w:hyperlink>
            <w:r>
              <w:rPr>
                <w:sz w:val="20"/>
                <w:szCs w:val="20"/>
              </w:rPr>
              <w:t xml:space="preserve">  </w:t>
            </w:r>
          </w:p>
        </w:tc>
      </w:tr>
      <w:tr w:rsidR="007B78C8" w14:paraId="40D40600" w14:textId="77777777">
        <w:tc>
          <w:tcPr>
            <w:tcW w:w="9029" w:type="dxa"/>
            <w:shd w:val="clear" w:color="auto" w:fill="auto"/>
            <w:tcMar>
              <w:top w:w="100" w:type="dxa"/>
              <w:left w:w="100" w:type="dxa"/>
              <w:bottom w:w="100" w:type="dxa"/>
              <w:right w:w="100" w:type="dxa"/>
            </w:tcMar>
          </w:tcPr>
          <w:p w14:paraId="0218AEE2" w14:textId="77777777" w:rsidR="007B78C8" w:rsidRDefault="004D3586">
            <w:pPr>
              <w:spacing w:after="160" w:line="259" w:lineRule="auto"/>
              <w:jc w:val="both"/>
              <w:rPr>
                <w:sz w:val="20"/>
                <w:szCs w:val="20"/>
              </w:rPr>
            </w:pPr>
            <w:r>
              <w:rPr>
                <w:sz w:val="20"/>
                <w:szCs w:val="20"/>
              </w:rPr>
              <w:lastRenderedPageBreak/>
              <w:t xml:space="preserve">Skupina posameznikov, ki so večinoma študirali v tujini in prihaja iz okolice </w:t>
            </w:r>
            <w:proofErr w:type="spellStart"/>
            <w:r>
              <w:rPr>
                <w:sz w:val="20"/>
                <w:szCs w:val="20"/>
              </w:rPr>
              <w:t>Rovereta</w:t>
            </w:r>
            <w:proofErr w:type="spellEnd"/>
            <w:r>
              <w:rPr>
                <w:sz w:val="20"/>
                <w:szCs w:val="20"/>
              </w:rPr>
              <w:t xml:space="preserve"> (okoliška dolina namreč zajema 17 različnih občin), so se odločili, da obudijo svoj domači kraj in naredijo nekaj, kar bo prineslo dobrobit za širšo skupino ljudi. Ustanovili so </w:t>
            </w:r>
            <w:r>
              <w:rPr>
                <w:i/>
                <w:sz w:val="20"/>
                <w:szCs w:val="20"/>
              </w:rPr>
              <w:t xml:space="preserve">La </w:t>
            </w:r>
            <w:proofErr w:type="spellStart"/>
            <w:r>
              <w:rPr>
                <w:i/>
                <w:sz w:val="20"/>
                <w:szCs w:val="20"/>
              </w:rPr>
              <w:t>Foresta</w:t>
            </w:r>
            <w:proofErr w:type="spellEnd"/>
            <w:r>
              <w:rPr>
                <w:sz w:val="20"/>
                <w:szCs w:val="20"/>
              </w:rPr>
              <w:t>, akademijo za skupnost. Iskali so prostor, kjer bi lahko imeli svoje prostore in izvajali aktivnosti za lokalno prebivalstvo.</w:t>
            </w:r>
            <w:r>
              <w:rPr>
                <w:sz w:val="20"/>
                <w:szCs w:val="20"/>
              </w:rPr>
              <w:br/>
            </w:r>
            <w:r>
              <w:rPr>
                <w:sz w:val="20"/>
                <w:szCs w:val="20"/>
              </w:rPr>
              <w:br/>
              <w:t xml:space="preserve">Ugotovili so, da je železniška postaja v </w:t>
            </w:r>
            <w:proofErr w:type="spellStart"/>
            <w:r>
              <w:rPr>
                <w:sz w:val="20"/>
                <w:szCs w:val="20"/>
              </w:rPr>
              <w:t>Roveretu</w:t>
            </w:r>
            <w:proofErr w:type="spellEnd"/>
            <w:r>
              <w:rPr>
                <w:sz w:val="20"/>
                <w:szCs w:val="20"/>
              </w:rPr>
              <w:t>, zapuščena in več let zanemarjena, nosi pa izjemen simbolni pomen: je prostor, ki pripada vsem – kraj odhodov in prihodov, prehod med tuj</w:t>
            </w:r>
            <w:r>
              <w:rPr>
                <w:sz w:val="20"/>
                <w:szCs w:val="20"/>
              </w:rPr>
              <w:t>imi kraji in domom. Vsak od domačinov, ki pride na postajo, jo čuti kot svojo.</w:t>
            </w:r>
            <w:r>
              <w:rPr>
                <w:b/>
                <w:sz w:val="20"/>
                <w:szCs w:val="20"/>
              </w:rPr>
              <w:br/>
            </w:r>
            <w:r>
              <w:rPr>
                <w:b/>
                <w:sz w:val="20"/>
                <w:szCs w:val="20"/>
              </w:rPr>
              <w:br/>
            </w:r>
            <w:r>
              <w:rPr>
                <w:b/>
                <w:noProof/>
                <w:sz w:val="20"/>
                <w:szCs w:val="20"/>
              </w:rPr>
              <w:drawing>
                <wp:inline distT="114300" distB="114300" distL="114300" distR="114300" wp14:anchorId="79A3CF49" wp14:editId="1C5429DE">
                  <wp:extent cx="2681288" cy="1778311"/>
                  <wp:effectExtent l="0" t="0" r="0" b="0"/>
                  <wp:docPr id="65472266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74"/>
                          <a:srcRect/>
                          <a:stretch>
                            <a:fillRect/>
                          </a:stretch>
                        </pic:blipFill>
                        <pic:spPr>
                          <a:xfrm>
                            <a:off x="0" y="0"/>
                            <a:ext cx="2681288" cy="1778311"/>
                          </a:xfrm>
                          <a:prstGeom prst="rect">
                            <a:avLst/>
                          </a:prstGeom>
                          <a:ln/>
                        </pic:spPr>
                      </pic:pic>
                    </a:graphicData>
                  </a:graphic>
                </wp:inline>
              </w:drawing>
            </w:r>
            <w:r>
              <w:rPr>
                <w:b/>
                <w:noProof/>
                <w:sz w:val="20"/>
                <w:szCs w:val="20"/>
              </w:rPr>
              <w:drawing>
                <wp:inline distT="114300" distB="114300" distL="114300" distR="114300" wp14:anchorId="63D6F759" wp14:editId="48DBF908">
                  <wp:extent cx="2662238" cy="1783699"/>
                  <wp:effectExtent l="0" t="0" r="0" b="0"/>
                  <wp:docPr id="654722676"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75"/>
                          <a:srcRect/>
                          <a:stretch>
                            <a:fillRect/>
                          </a:stretch>
                        </pic:blipFill>
                        <pic:spPr>
                          <a:xfrm>
                            <a:off x="0" y="0"/>
                            <a:ext cx="2662238" cy="1783699"/>
                          </a:xfrm>
                          <a:prstGeom prst="rect">
                            <a:avLst/>
                          </a:prstGeom>
                          <a:ln/>
                        </pic:spPr>
                      </pic:pic>
                    </a:graphicData>
                  </a:graphic>
                </wp:inline>
              </w:drawing>
            </w:r>
            <w:r>
              <w:rPr>
                <w:b/>
                <w:sz w:val="20"/>
                <w:szCs w:val="20"/>
              </w:rPr>
              <w:br/>
            </w:r>
            <w:r>
              <w:rPr>
                <w:sz w:val="20"/>
                <w:szCs w:val="20"/>
              </w:rPr>
              <w:br/>
              <w:t>Leta 2017 so organizirali delavnico in nanjo povabili tudi predstavnike občine. Skupaj z udeleženci so razmišljali o prihodnosti tega prostora – kaj si tam želijo in kaj pogrešajo. Takrat je bil prostor degradiran, nekdanja stanovanjska enota, kjer je včasih bival uslužbenec postaje, je bila prazna, okolje pa zapuščeno in marsikomu neprijetno. Ljudje so izrazili željo, da bi postaja postala prostor, kjer bi se počutili dobro</w:t>
            </w:r>
            <w:r>
              <w:rPr>
                <w:sz w:val="20"/>
                <w:szCs w:val="20"/>
              </w:rPr>
              <w:t xml:space="preserve"> in varno. Niso potrebovali nič razkošnega – le prijeten, odprt prostor za srečevanja, izmenjavo, ustvarjalnost in skupnost.</w:t>
            </w:r>
            <w:r>
              <w:rPr>
                <w:sz w:val="20"/>
                <w:szCs w:val="20"/>
              </w:rPr>
              <w:br/>
            </w:r>
            <w:r>
              <w:rPr>
                <w:sz w:val="20"/>
                <w:szCs w:val="20"/>
              </w:rPr>
              <w:br/>
              <w:t>Tudi občini se je ideja zdela smiselna in jo je podprla. Skupaj so oblikovali vizijo, da postaja postane prostor za vključevanje, družbeno delo in priložnosti za tiste, ki jih v družbi pogosto nimajo.</w:t>
            </w:r>
          </w:p>
          <w:p w14:paraId="07F9B7C5" w14:textId="77777777" w:rsidR="007B78C8" w:rsidRDefault="004D3586">
            <w:pPr>
              <w:spacing w:before="240" w:after="240" w:line="259" w:lineRule="auto"/>
              <w:jc w:val="both"/>
              <w:rPr>
                <w:sz w:val="20"/>
                <w:szCs w:val="20"/>
              </w:rPr>
            </w:pPr>
            <w:r>
              <w:rPr>
                <w:sz w:val="20"/>
                <w:szCs w:val="20"/>
              </w:rPr>
              <w:t xml:space="preserve">Tako se je začela zgodba La </w:t>
            </w:r>
            <w:proofErr w:type="spellStart"/>
            <w:r>
              <w:rPr>
                <w:sz w:val="20"/>
                <w:szCs w:val="20"/>
              </w:rPr>
              <w:t>Foreste</w:t>
            </w:r>
            <w:proofErr w:type="spellEnd"/>
            <w:r>
              <w:rPr>
                <w:sz w:val="20"/>
                <w:szCs w:val="20"/>
              </w:rPr>
              <w:t xml:space="preserve"> – kot skupnostno gnano oživljanje simbolnega, dostopnega in vključujočega prostora, ki danes živi kot laboratorij sodelovanja, solidarnosti in družbene inovacije.</w:t>
            </w:r>
            <w:r>
              <w:rPr>
                <w:sz w:val="20"/>
                <w:szCs w:val="20"/>
              </w:rPr>
              <w:br/>
            </w:r>
            <w:r>
              <w:rPr>
                <w:sz w:val="20"/>
                <w:szCs w:val="20"/>
              </w:rPr>
              <w:br/>
              <w:t xml:space="preserve">Občina </w:t>
            </w:r>
            <w:proofErr w:type="spellStart"/>
            <w:r>
              <w:rPr>
                <w:sz w:val="20"/>
                <w:szCs w:val="20"/>
              </w:rPr>
              <w:t>Rovereto</w:t>
            </w:r>
            <w:proofErr w:type="spellEnd"/>
            <w:r>
              <w:rPr>
                <w:sz w:val="20"/>
                <w:szCs w:val="20"/>
              </w:rPr>
              <w:t xml:space="preserve"> je sklenila pogodbo z italijanskimi železnicami za 9 + 9 let brez najemnine v zameno za investicijo (250.000 eur) v renovacijo prostorov v velikost 150m2. Ne vedo, kaj se bo zgodilo čez 18 let, vendar se s tem sedaj ne obremenjujejo, ampak osredotočajo na izvedbo idej, ki jih imajo.</w:t>
            </w:r>
          </w:p>
          <w:p w14:paraId="120BC5BB" w14:textId="77777777" w:rsidR="007B78C8" w:rsidRDefault="004D3586">
            <w:pPr>
              <w:spacing w:before="240" w:after="240" w:line="259" w:lineRule="auto"/>
              <w:jc w:val="both"/>
              <w:rPr>
                <w:sz w:val="20"/>
                <w:szCs w:val="20"/>
              </w:rPr>
            </w:pPr>
            <w:r>
              <w:rPr>
                <w:sz w:val="20"/>
                <w:szCs w:val="20"/>
              </w:rPr>
              <w:t>Ostalih 17 občin iz okolice sprva finančno ni prispevalo k projektu. Danes še vedno potekajo iskanja načinov, kako jih vključiti tudi s finančnega vidika, da bi projekt postal širše regijsko zasidran.</w:t>
            </w:r>
          </w:p>
          <w:p w14:paraId="68AD5423" w14:textId="77777777" w:rsidR="007B78C8" w:rsidRDefault="004D3586">
            <w:pPr>
              <w:spacing w:before="240" w:after="240" w:line="259" w:lineRule="auto"/>
              <w:jc w:val="both"/>
              <w:rPr>
                <w:sz w:val="20"/>
                <w:szCs w:val="20"/>
              </w:rPr>
            </w:pPr>
            <w:r>
              <w:rPr>
                <w:sz w:val="20"/>
                <w:szCs w:val="20"/>
              </w:rPr>
              <w:t xml:space="preserve">Še preden je občina </w:t>
            </w:r>
            <w:proofErr w:type="spellStart"/>
            <w:r>
              <w:rPr>
                <w:sz w:val="20"/>
                <w:szCs w:val="20"/>
              </w:rPr>
              <w:t>Rovereto</w:t>
            </w:r>
            <w:proofErr w:type="spellEnd"/>
            <w:r>
              <w:rPr>
                <w:sz w:val="20"/>
                <w:szCs w:val="20"/>
              </w:rPr>
              <w:t xml:space="preserve"> uradno sklenila pogodbo z železnicami, je skupnost La </w:t>
            </w:r>
            <w:proofErr w:type="spellStart"/>
            <w:r>
              <w:rPr>
                <w:sz w:val="20"/>
                <w:szCs w:val="20"/>
              </w:rPr>
              <w:t>Foresta</w:t>
            </w:r>
            <w:proofErr w:type="spellEnd"/>
            <w:r>
              <w:rPr>
                <w:sz w:val="20"/>
                <w:szCs w:val="20"/>
              </w:rPr>
              <w:t xml:space="preserve"> organizirala sestanek s takratno generalno direktorico italijanskih železnic – arhitektko in urbanistko. Ob predstavitvi ideje je bila nad projektom izjemno navdušena in je pobudo podprla.</w:t>
            </w:r>
            <w:r>
              <w:rPr>
                <w:sz w:val="20"/>
                <w:szCs w:val="20"/>
              </w:rPr>
              <w:br/>
            </w:r>
            <w:r>
              <w:rPr>
                <w:sz w:val="20"/>
                <w:szCs w:val="20"/>
              </w:rPr>
              <w:br/>
              <w:t xml:space="preserve">La </w:t>
            </w:r>
            <w:proofErr w:type="spellStart"/>
            <w:r>
              <w:rPr>
                <w:sz w:val="20"/>
                <w:szCs w:val="20"/>
              </w:rPr>
              <w:t>Foresta</w:t>
            </w:r>
            <w:proofErr w:type="spellEnd"/>
            <w:r>
              <w:rPr>
                <w:sz w:val="20"/>
                <w:szCs w:val="20"/>
              </w:rPr>
              <w:t xml:space="preserve"> vsako leto prejme 25.000 evrov sredstev s strani občine </w:t>
            </w:r>
            <w:proofErr w:type="spellStart"/>
            <w:r>
              <w:rPr>
                <w:sz w:val="20"/>
                <w:szCs w:val="20"/>
              </w:rPr>
              <w:t>Rovereto</w:t>
            </w:r>
            <w:proofErr w:type="spellEnd"/>
            <w:r>
              <w:rPr>
                <w:sz w:val="20"/>
                <w:szCs w:val="20"/>
              </w:rPr>
              <w:t>, namenjenih za izvajanje aktivnosti. V zameno za to podporo so se zavezali, da bodo prostori odprti najmanj 30 ur tedensko. Poleg tega občina krije tudi mesečne stroške komuna</w:t>
            </w:r>
            <w:r>
              <w:rPr>
                <w:sz w:val="20"/>
                <w:szCs w:val="20"/>
              </w:rPr>
              <w:t>lnih storitev.</w:t>
            </w:r>
          </w:p>
          <w:p w14:paraId="5C81C307" w14:textId="77777777" w:rsidR="007B78C8" w:rsidRDefault="004D3586">
            <w:pPr>
              <w:spacing w:before="240" w:after="240" w:line="259" w:lineRule="auto"/>
              <w:jc w:val="both"/>
              <w:rPr>
                <w:sz w:val="20"/>
                <w:szCs w:val="20"/>
              </w:rPr>
            </w:pPr>
            <w:r>
              <w:rPr>
                <w:sz w:val="20"/>
                <w:szCs w:val="20"/>
              </w:rPr>
              <w:t>V letu 2024 so prvič prejeli tudi skupno 12.000 evrov sredstev od drugih občin iz okolice, vendar z njimi še nimajo formaliziranih pogodb. Sodelovanje z regijo je bolj zahtevno, a vseeno vsakih 18 mesecev prejmejo 15.000 evrov za izvajanje programov s področja duševnega zdravja.</w:t>
            </w:r>
          </w:p>
          <w:p w14:paraId="7923D2E2" w14:textId="77777777" w:rsidR="007B78C8" w:rsidRDefault="004D3586">
            <w:pPr>
              <w:spacing w:before="240" w:after="240" w:line="259" w:lineRule="auto"/>
              <w:jc w:val="both"/>
              <w:rPr>
                <w:sz w:val="20"/>
                <w:szCs w:val="20"/>
              </w:rPr>
            </w:pPr>
            <w:r>
              <w:rPr>
                <w:sz w:val="20"/>
                <w:szCs w:val="20"/>
              </w:rPr>
              <w:t xml:space="preserve">V La </w:t>
            </w:r>
            <w:proofErr w:type="spellStart"/>
            <w:r>
              <w:rPr>
                <w:sz w:val="20"/>
                <w:szCs w:val="20"/>
              </w:rPr>
              <w:t>Foresti</w:t>
            </w:r>
            <w:proofErr w:type="spellEnd"/>
            <w:r>
              <w:rPr>
                <w:sz w:val="20"/>
                <w:szCs w:val="20"/>
              </w:rPr>
              <w:t xml:space="preserve"> deluje raznolik tim strokovnjakov – socialni delavci, mladinski delavci, psihologi ter tako imenovani »</w:t>
            </w:r>
            <w:proofErr w:type="spellStart"/>
            <w:r>
              <w:rPr>
                <w:sz w:val="20"/>
                <w:szCs w:val="20"/>
              </w:rPr>
              <w:t>street</w:t>
            </w:r>
            <w:proofErr w:type="spellEnd"/>
            <w:r>
              <w:rPr>
                <w:sz w:val="20"/>
                <w:szCs w:val="20"/>
              </w:rPr>
              <w:t xml:space="preserve"> </w:t>
            </w:r>
            <w:proofErr w:type="spellStart"/>
            <w:r>
              <w:rPr>
                <w:sz w:val="20"/>
                <w:szCs w:val="20"/>
              </w:rPr>
              <w:t>workers</w:t>
            </w:r>
            <w:proofErr w:type="spellEnd"/>
            <w:r>
              <w:rPr>
                <w:sz w:val="20"/>
                <w:szCs w:val="20"/>
              </w:rPr>
              <w:t xml:space="preserve">« (ulični mladinski delavci). Tudi ostale občine se postopoma zavedajo, da </w:t>
            </w:r>
            <w:r>
              <w:rPr>
                <w:sz w:val="20"/>
                <w:szCs w:val="20"/>
              </w:rPr>
              <w:lastRenderedPageBreak/>
              <w:t xml:space="preserve">La </w:t>
            </w:r>
            <w:proofErr w:type="spellStart"/>
            <w:r>
              <w:rPr>
                <w:sz w:val="20"/>
                <w:szCs w:val="20"/>
              </w:rPr>
              <w:t>Foresta</w:t>
            </w:r>
            <w:proofErr w:type="spellEnd"/>
            <w:r>
              <w:rPr>
                <w:sz w:val="20"/>
                <w:szCs w:val="20"/>
              </w:rPr>
              <w:t xml:space="preserve"> ni prostor, namenjen zgolj prebivalcem občine </w:t>
            </w:r>
            <w:proofErr w:type="spellStart"/>
            <w:r>
              <w:rPr>
                <w:sz w:val="20"/>
                <w:szCs w:val="20"/>
              </w:rPr>
              <w:t>Rovereto</w:t>
            </w:r>
            <w:proofErr w:type="spellEnd"/>
            <w:r>
              <w:rPr>
                <w:sz w:val="20"/>
                <w:szCs w:val="20"/>
              </w:rPr>
              <w:t>, temveč služi celotni dolini. Mnogi otroci, mladostniki in odrasli iz širše regije se udeležujejo aktivnosti, se v prostoru družijo, ali tam celo čakajo na prevoz – kar ustvarja naravno točko srečevanja in vključevanja.</w:t>
            </w:r>
          </w:p>
          <w:p w14:paraId="6E5E2528" w14:textId="77777777" w:rsidR="007B78C8" w:rsidRDefault="004D3586">
            <w:pPr>
              <w:spacing w:before="240" w:after="240" w:line="259" w:lineRule="auto"/>
              <w:jc w:val="both"/>
              <w:rPr>
                <w:sz w:val="20"/>
                <w:szCs w:val="20"/>
              </w:rPr>
            </w:pPr>
            <w:r>
              <w:rPr>
                <w:sz w:val="20"/>
                <w:szCs w:val="20"/>
              </w:rPr>
              <w:t xml:space="preserve">Namen zahteve, da je prostor odprt vsaj 30 ur na teden, je tudi spodbujanje aktivnega državljanstva. Ljudje so povabljeni k souporabi prostora in prostovoljstvu – v zameno za nekaj ur prispevka (npr. en popoldan na teden) lahko brezplačno uporabljajo </w:t>
            </w:r>
            <w:proofErr w:type="spellStart"/>
            <w:r>
              <w:rPr>
                <w:sz w:val="20"/>
                <w:szCs w:val="20"/>
              </w:rPr>
              <w:t>co-working</w:t>
            </w:r>
            <w:proofErr w:type="spellEnd"/>
            <w:r>
              <w:rPr>
                <w:sz w:val="20"/>
                <w:szCs w:val="20"/>
              </w:rPr>
              <w:t xml:space="preserve"> prostore. Pred vključitvijo vsak prostovoljec prejme osnovno usposabljanje, kako ravnati v različnih situacijah, saj je prostor odprt tudi za ljudi v stiski.</w:t>
            </w:r>
          </w:p>
          <w:p w14:paraId="2CC44F84" w14:textId="77777777" w:rsidR="007B78C8" w:rsidRDefault="004D3586">
            <w:pPr>
              <w:spacing w:before="240" w:after="240" w:line="259" w:lineRule="auto"/>
              <w:jc w:val="both"/>
              <w:rPr>
                <w:sz w:val="20"/>
                <w:szCs w:val="20"/>
              </w:rPr>
            </w:pPr>
            <w:r>
              <w:rPr>
                <w:sz w:val="20"/>
                <w:szCs w:val="20"/>
              </w:rPr>
              <w:t xml:space="preserve">S tem je La </w:t>
            </w:r>
            <w:proofErr w:type="spellStart"/>
            <w:r>
              <w:rPr>
                <w:sz w:val="20"/>
                <w:szCs w:val="20"/>
              </w:rPr>
              <w:t>Foresta</w:t>
            </w:r>
            <w:proofErr w:type="spellEnd"/>
            <w:r>
              <w:rPr>
                <w:sz w:val="20"/>
                <w:szCs w:val="20"/>
              </w:rPr>
              <w:t xml:space="preserve"> postala tudi varen prostor za širšo skupnost – kraj, kjer ljudje najdejo podporo, poslušanje in občutek pripadnosti. Za organizacijo prisotnosti uporabljajo spletni obrazec, kjer prostovoljci označijo, kdaj so na voljo za pomoč in sodelovanje v prostoru.</w:t>
            </w:r>
          </w:p>
          <w:p w14:paraId="022B48A8" w14:textId="77777777" w:rsidR="007B78C8" w:rsidRDefault="004D3586">
            <w:pPr>
              <w:spacing w:before="240" w:after="240" w:line="259" w:lineRule="auto"/>
              <w:jc w:val="both"/>
              <w:rPr>
                <w:sz w:val="20"/>
                <w:szCs w:val="20"/>
              </w:rPr>
            </w:pPr>
            <w:r>
              <w:rPr>
                <w:sz w:val="20"/>
                <w:szCs w:val="20"/>
              </w:rPr>
              <w:t xml:space="preserve">Vsak ponedeljek se člani La </w:t>
            </w:r>
            <w:proofErr w:type="spellStart"/>
            <w:r>
              <w:rPr>
                <w:sz w:val="20"/>
                <w:szCs w:val="20"/>
              </w:rPr>
              <w:t>Foreste</w:t>
            </w:r>
            <w:proofErr w:type="spellEnd"/>
            <w:r>
              <w:rPr>
                <w:sz w:val="20"/>
                <w:szCs w:val="20"/>
              </w:rPr>
              <w:t xml:space="preserve"> srečajo na rednem internem sestanku, kjer razpravljajo o tekočem dogajanju, programu, izzivih in potrebah skupnosti. Organizacijska struktura La </w:t>
            </w:r>
            <w:proofErr w:type="spellStart"/>
            <w:r>
              <w:rPr>
                <w:sz w:val="20"/>
                <w:szCs w:val="20"/>
              </w:rPr>
              <w:t>Foreste</w:t>
            </w:r>
            <w:proofErr w:type="spellEnd"/>
            <w:r>
              <w:rPr>
                <w:sz w:val="20"/>
                <w:szCs w:val="20"/>
              </w:rPr>
              <w:t xml:space="preserve"> je linearna, kar pomeni, da so vsi člani enakovredno vključeni v odločanje in oblikovanje vsebin.</w:t>
            </w:r>
          </w:p>
          <w:p w14:paraId="518F165E" w14:textId="77777777" w:rsidR="007B78C8" w:rsidRDefault="004D3586">
            <w:pPr>
              <w:spacing w:before="240" w:after="240" w:line="259" w:lineRule="auto"/>
              <w:jc w:val="both"/>
              <w:rPr>
                <w:sz w:val="20"/>
                <w:szCs w:val="20"/>
              </w:rPr>
            </w:pPr>
            <w:r>
              <w:rPr>
                <w:sz w:val="20"/>
                <w:szCs w:val="20"/>
              </w:rPr>
              <w:t xml:space="preserve">Enkrat mesečno pa se srečajo tudi z uradniki občine </w:t>
            </w:r>
            <w:proofErr w:type="spellStart"/>
            <w:r>
              <w:rPr>
                <w:sz w:val="20"/>
                <w:szCs w:val="20"/>
              </w:rPr>
              <w:t>Rovereto</w:t>
            </w:r>
            <w:proofErr w:type="spellEnd"/>
            <w:r>
              <w:rPr>
                <w:sz w:val="20"/>
                <w:szCs w:val="20"/>
              </w:rPr>
              <w:t xml:space="preserve">. Na teh srečanjih skupaj obravnavajo aktualne izzive v regiji, izmenjujejo informacije o dogajanju v posameznih krajih ter razmišljajo, kako bi lahko La </w:t>
            </w:r>
            <w:proofErr w:type="spellStart"/>
            <w:r>
              <w:rPr>
                <w:sz w:val="20"/>
                <w:szCs w:val="20"/>
              </w:rPr>
              <w:t>Foresta</w:t>
            </w:r>
            <w:proofErr w:type="spellEnd"/>
            <w:r>
              <w:rPr>
                <w:sz w:val="20"/>
                <w:szCs w:val="20"/>
              </w:rPr>
              <w:t xml:space="preserve"> s svojimi aktivnostmi odgovorila na zaznane potrebe. Trenutno, na primer, v ospredje postavljajo problematiko povečanega števila samomorov, ki jo skušajo nasloviti s programi za podporo duševnemu zdravju.</w:t>
            </w:r>
          </w:p>
          <w:p w14:paraId="7959FCF9" w14:textId="77777777" w:rsidR="007B78C8" w:rsidRDefault="004D3586">
            <w:pPr>
              <w:spacing w:before="240" w:after="240" w:line="259" w:lineRule="auto"/>
              <w:jc w:val="both"/>
              <w:rPr>
                <w:sz w:val="20"/>
                <w:szCs w:val="20"/>
              </w:rPr>
            </w:pPr>
            <w:r>
              <w:rPr>
                <w:sz w:val="20"/>
                <w:szCs w:val="20"/>
              </w:rPr>
              <w:t xml:space="preserve">Z vidika organizacije je zanimiva dinamika med linearno strukturo skupnosti La </w:t>
            </w:r>
            <w:proofErr w:type="spellStart"/>
            <w:r>
              <w:rPr>
                <w:sz w:val="20"/>
                <w:szCs w:val="20"/>
              </w:rPr>
              <w:t>Foresta</w:t>
            </w:r>
            <w:proofErr w:type="spellEnd"/>
            <w:r>
              <w:rPr>
                <w:sz w:val="20"/>
                <w:szCs w:val="20"/>
              </w:rPr>
              <w:t xml:space="preserve"> in hierarhično strukturo občinske uprave. Ta redna srečanja omogočajo odprt dialog in medsebojno učenje obeh strani.</w:t>
            </w:r>
          </w:p>
          <w:p w14:paraId="0C4AD1B9" w14:textId="77777777" w:rsidR="007B78C8" w:rsidRDefault="004D3586">
            <w:pPr>
              <w:spacing w:before="240" w:after="240" w:line="259" w:lineRule="auto"/>
              <w:jc w:val="both"/>
              <w:rPr>
                <w:sz w:val="20"/>
                <w:szCs w:val="20"/>
              </w:rPr>
            </w:pPr>
            <w:r>
              <w:rPr>
                <w:sz w:val="20"/>
                <w:szCs w:val="20"/>
              </w:rPr>
              <w:t>Na sestanke pogosto povabijo tudi mlade, saj jim želijo omogočiti, da se vključijo v procese odločanja ter pridobijo pomembne spretnosti, kot so javno nastopanje, komunikacija z različnimi deležniki in razumevanje družbenih procesov.</w:t>
            </w:r>
          </w:p>
          <w:p w14:paraId="2D5C6406" w14:textId="77777777" w:rsidR="007B78C8" w:rsidRDefault="004D3586">
            <w:pPr>
              <w:spacing w:before="240" w:after="240" w:line="259" w:lineRule="auto"/>
              <w:jc w:val="both"/>
              <w:rPr>
                <w:sz w:val="20"/>
                <w:szCs w:val="20"/>
              </w:rPr>
            </w:pPr>
            <w:r>
              <w:rPr>
                <w:sz w:val="20"/>
                <w:szCs w:val="20"/>
              </w:rPr>
              <w:t xml:space="preserve">La </w:t>
            </w:r>
            <w:proofErr w:type="spellStart"/>
            <w:r>
              <w:rPr>
                <w:sz w:val="20"/>
                <w:szCs w:val="20"/>
              </w:rPr>
              <w:t>Foresta</w:t>
            </w:r>
            <w:proofErr w:type="spellEnd"/>
            <w:r>
              <w:rPr>
                <w:sz w:val="20"/>
                <w:szCs w:val="20"/>
              </w:rPr>
              <w:t xml:space="preserve"> ponuja raznolik in živahen program – od koncertov, predstavitev knjig in kulturnih dogodkov do kuharskih delavnic ter delavnic predelave hrane. V njihovih prostorih je na voljo tudi </w:t>
            </w:r>
            <w:proofErr w:type="spellStart"/>
            <w:r>
              <w:rPr>
                <w:sz w:val="20"/>
                <w:szCs w:val="20"/>
              </w:rPr>
              <w:t>co-working</w:t>
            </w:r>
            <w:proofErr w:type="spellEnd"/>
            <w:r>
              <w:rPr>
                <w:sz w:val="20"/>
                <w:szCs w:val="20"/>
              </w:rPr>
              <w:t xml:space="preserve"> soba, kjer lahko prebivalci delajo, študirajo ali preprosto poiščejo miren kotiček za ustvarjanje.</w:t>
            </w:r>
          </w:p>
          <w:p w14:paraId="4C760E66" w14:textId="77777777" w:rsidR="007B78C8" w:rsidRDefault="004D3586">
            <w:pPr>
              <w:spacing w:before="240" w:after="240" w:line="259" w:lineRule="auto"/>
              <w:jc w:val="both"/>
              <w:rPr>
                <w:sz w:val="20"/>
                <w:szCs w:val="20"/>
              </w:rPr>
            </w:pPr>
            <w:r>
              <w:rPr>
                <w:sz w:val="20"/>
                <w:szCs w:val="20"/>
              </w:rPr>
              <w:t>Posebnost prostora je tudi t. i. »</w:t>
            </w:r>
            <w:proofErr w:type="spellStart"/>
            <w:r>
              <w:rPr>
                <w:sz w:val="20"/>
                <w:szCs w:val="20"/>
              </w:rPr>
              <w:t>free</w:t>
            </w:r>
            <w:proofErr w:type="spellEnd"/>
            <w:r>
              <w:rPr>
                <w:sz w:val="20"/>
                <w:szCs w:val="20"/>
              </w:rPr>
              <w:t xml:space="preserve"> </w:t>
            </w:r>
            <w:proofErr w:type="spellStart"/>
            <w:r>
              <w:rPr>
                <w:sz w:val="20"/>
                <w:szCs w:val="20"/>
              </w:rPr>
              <w:t>shop</w:t>
            </w:r>
            <w:proofErr w:type="spellEnd"/>
            <w:r>
              <w:rPr>
                <w:sz w:val="20"/>
                <w:szCs w:val="20"/>
              </w:rPr>
              <w:t>« – kotiček za izmenjavo oblačil, igrač in drugih predmetov. Ljudje lahko tja prinesejo stvari, ki jih ne potrebujejo več, ali si kaj vzamejo. Trgovinico obiskujejo tako tisti z omejenimi finančnimi sredstvi kot tudi tisti, ki preprosto podpirajo kulturo ponovne uporabe in medsebojne solidarnosti.</w:t>
            </w:r>
          </w:p>
          <w:p w14:paraId="68133F30" w14:textId="77777777" w:rsidR="007B78C8" w:rsidRDefault="004D3586">
            <w:pPr>
              <w:spacing w:before="240" w:after="240" w:line="259" w:lineRule="auto"/>
              <w:jc w:val="both"/>
              <w:rPr>
                <w:sz w:val="20"/>
                <w:szCs w:val="20"/>
              </w:rPr>
            </w:pPr>
            <w:r>
              <w:rPr>
                <w:sz w:val="20"/>
                <w:szCs w:val="20"/>
              </w:rPr>
              <w:t xml:space="preserve">La </w:t>
            </w:r>
            <w:proofErr w:type="spellStart"/>
            <w:r>
              <w:rPr>
                <w:sz w:val="20"/>
                <w:szCs w:val="20"/>
              </w:rPr>
              <w:t>Foresta</w:t>
            </w:r>
            <w:proofErr w:type="spellEnd"/>
            <w:r>
              <w:rPr>
                <w:sz w:val="20"/>
                <w:szCs w:val="20"/>
              </w:rPr>
              <w:t xml:space="preserve"> ustvarja tudi svojo naravno mehurčkasto pijačo, ki jo ponujajo na dogodkih in prodajajo za podporo svojemu delovanju. Poseben pečat pa daje njihova pečica na kolesih, s katero na dogodkih pečejo pico, kruh in druge dobrote – vedno z namenom povezovanja in soustvarjanja prijetnega vzdušja.</w:t>
            </w:r>
          </w:p>
          <w:p w14:paraId="456BF000" w14:textId="77777777" w:rsidR="007B78C8" w:rsidRDefault="004D3586">
            <w:pPr>
              <w:spacing w:before="240" w:after="240" w:line="259" w:lineRule="auto"/>
              <w:jc w:val="both"/>
              <w:rPr>
                <w:sz w:val="20"/>
                <w:szCs w:val="20"/>
              </w:rPr>
            </w:pPr>
            <w:r>
              <w:rPr>
                <w:sz w:val="20"/>
                <w:szCs w:val="20"/>
              </w:rPr>
              <w:t xml:space="preserve">Večkrat letno organizirajo jutranje zajtrke za osnovnošolce in srednješolce, ki lahko pred poukom pridejo na topel obrok, druženje in sproščen začetek dneva. Zlasti v zimskih mesecih prostori La </w:t>
            </w:r>
            <w:proofErr w:type="spellStart"/>
            <w:r>
              <w:rPr>
                <w:sz w:val="20"/>
                <w:szCs w:val="20"/>
              </w:rPr>
              <w:t>Foreste</w:t>
            </w:r>
            <w:proofErr w:type="spellEnd"/>
            <w:r>
              <w:rPr>
                <w:sz w:val="20"/>
                <w:szCs w:val="20"/>
              </w:rPr>
              <w:t xml:space="preserve"> služijo tudi kot topel in varen prostor, kjer otroci in mladi lahko počakajo na prevoz, naredijo domačo nalogo ali se vključijo v popoldanske aktivnosti.</w:t>
            </w:r>
          </w:p>
          <w:p w14:paraId="58E3087D" w14:textId="77777777" w:rsidR="007B78C8" w:rsidRDefault="004D3586">
            <w:pPr>
              <w:spacing w:before="240" w:after="240" w:line="259" w:lineRule="auto"/>
              <w:jc w:val="both"/>
              <w:rPr>
                <w:sz w:val="20"/>
                <w:szCs w:val="20"/>
              </w:rPr>
            </w:pPr>
            <w:r>
              <w:rPr>
                <w:sz w:val="20"/>
                <w:szCs w:val="20"/>
              </w:rPr>
              <w:lastRenderedPageBreak/>
              <w:t>Skupnost skrbi tudi za park ob železniški postaji, ki je bil nekoč zanemarjen in umazan. Danes ga redno čistijo, postavljajo igre na prostem ter organizirajo koncerte in druge dogodke na prostem, s čimer prostor ponovno vračajo prebivalcem.</w:t>
            </w:r>
          </w:p>
          <w:p w14:paraId="18C9911C" w14:textId="77777777" w:rsidR="007B78C8" w:rsidRDefault="004D3586">
            <w:pPr>
              <w:spacing w:before="240" w:after="240" w:line="259" w:lineRule="auto"/>
              <w:jc w:val="both"/>
              <w:rPr>
                <w:sz w:val="20"/>
                <w:szCs w:val="20"/>
              </w:rPr>
            </w:pPr>
            <w:r>
              <w:rPr>
                <w:sz w:val="20"/>
                <w:szCs w:val="20"/>
              </w:rPr>
              <w:t>Pomemben del njihovega poslanstva je tudi podpora mladim pri razvijanju lastnih idej – pomagajo jim pri pisanju projektnih predlogov, iskanju finančnih sredstev in uresničevanju podjetniških ali družbeno koristnih pobud.</w:t>
            </w:r>
            <w:r>
              <w:rPr>
                <w:sz w:val="20"/>
                <w:szCs w:val="20"/>
              </w:rPr>
              <w:br/>
            </w:r>
            <w:r>
              <w:rPr>
                <w:sz w:val="20"/>
                <w:szCs w:val="20"/>
              </w:rPr>
              <w:br/>
              <w:t xml:space="preserve">Leta 2022 se je La </w:t>
            </w:r>
            <w:proofErr w:type="spellStart"/>
            <w:r>
              <w:rPr>
                <w:sz w:val="20"/>
                <w:szCs w:val="20"/>
              </w:rPr>
              <w:t>Foresta</w:t>
            </w:r>
            <w:proofErr w:type="spellEnd"/>
            <w:r>
              <w:rPr>
                <w:sz w:val="20"/>
                <w:szCs w:val="20"/>
              </w:rPr>
              <w:t xml:space="preserve"> – kot predstavnica najmanjšega mesta doslej – prijavila na razpis </w:t>
            </w:r>
            <w:proofErr w:type="spellStart"/>
            <w:r>
              <w:rPr>
                <w:i/>
                <w:sz w:val="20"/>
                <w:szCs w:val="20"/>
              </w:rPr>
              <w:t>European</w:t>
            </w:r>
            <w:proofErr w:type="spellEnd"/>
            <w:r>
              <w:rPr>
                <w:i/>
                <w:sz w:val="20"/>
                <w:szCs w:val="20"/>
              </w:rPr>
              <w:t xml:space="preserve"> Urban </w:t>
            </w:r>
            <w:proofErr w:type="spellStart"/>
            <w:r>
              <w:rPr>
                <w:i/>
                <w:sz w:val="20"/>
                <w:szCs w:val="20"/>
              </w:rPr>
              <w:t>Initiative</w:t>
            </w:r>
            <w:proofErr w:type="spellEnd"/>
            <w:r>
              <w:rPr>
                <w:sz w:val="20"/>
                <w:szCs w:val="20"/>
              </w:rPr>
              <w:t xml:space="preserve"> in z idejnim projektom </w:t>
            </w:r>
            <w:proofErr w:type="spellStart"/>
            <w:r>
              <w:rPr>
                <w:sz w:val="20"/>
                <w:szCs w:val="20"/>
              </w:rPr>
              <w:t>Station</w:t>
            </w:r>
            <w:proofErr w:type="spellEnd"/>
            <w:r>
              <w:rPr>
                <w:sz w:val="20"/>
                <w:szCs w:val="20"/>
              </w:rPr>
              <w:t xml:space="preserve"> </w:t>
            </w:r>
            <w:proofErr w:type="spellStart"/>
            <w:r>
              <w:rPr>
                <w:sz w:val="20"/>
                <w:szCs w:val="20"/>
              </w:rPr>
              <w:t>for</w:t>
            </w:r>
            <w:proofErr w:type="spellEnd"/>
            <w:r>
              <w:rPr>
                <w:sz w:val="20"/>
                <w:szCs w:val="20"/>
              </w:rPr>
              <w:t xml:space="preserve"> </w:t>
            </w:r>
            <w:proofErr w:type="spellStart"/>
            <w:r>
              <w:rPr>
                <w:sz w:val="20"/>
                <w:szCs w:val="20"/>
              </w:rPr>
              <w:t>Transformation</w:t>
            </w:r>
            <w:proofErr w:type="spellEnd"/>
            <w:r>
              <w:rPr>
                <w:sz w:val="20"/>
                <w:szCs w:val="20"/>
              </w:rPr>
              <w:t xml:space="preserve"> prejela podporo v višini 5 milijonov evrov. S temi sredstvi nameravajo celovito prenoviti preostale prostore železniške postaje v </w:t>
            </w:r>
            <w:proofErr w:type="spellStart"/>
            <w:r>
              <w:rPr>
                <w:sz w:val="20"/>
                <w:szCs w:val="20"/>
              </w:rPr>
              <w:t>Roveretu</w:t>
            </w:r>
            <w:proofErr w:type="spellEnd"/>
            <w:r>
              <w:rPr>
                <w:sz w:val="20"/>
                <w:szCs w:val="20"/>
              </w:rPr>
              <w:t xml:space="preserve"> in jih preoblikovati v sodoben, vključujoč in trajnostno naravnan prostor.</w:t>
            </w:r>
          </w:p>
          <w:p w14:paraId="07D08FA7" w14:textId="77777777" w:rsidR="007B78C8" w:rsidRDefault="004D3586">
            <w:pPr>
              <w:spacing w:before="240" w:after="240" w:line="259" w:lineRule="auto"/>
              <w:jc w:val="both"/>
              <w:rPr>
                <w:sz w:val="20"/>
                <w:szCs w:val="20"/>
              </w:rPr>
            </w:pPr>
            <w:r>
              <w:rPr>
                <w:sz w:val="20"/>
                <w:szCs w:val="20"/>
              </w:rPr>
              <w:t xml:space="preserve">Glavni cilj projekta je ustvariti prostor, ki naslavlja izzive </w:t>
            </w:r>
            <w:proofErr w:type="spellStart"/>
            <w:r>
              <w:rPr>
                <w:sz w:val="20"/>
                <w:szCs w:val="20"/>
              </w:rPr>
              <w:t>biodiverzitete</w:t>
            </w:r>
            <w:proofErr w:type="spellEnd"/>
            <w:r>
              <w:rPr>
                <w:sz w:val="20"/>
                <w:szCs w:val="20"/>
              </w:rPr>
              <w:t xml:space="preserve"> in podnebnih sprememb. V okviru projekta bodo vzpostavili dva ključna vsebinska sklopa:</w:t>
            </w:r>
          </w:p>
          <w:p w14:paraId="6723C126" w14:textId="77777777" w:rsidR="007B78C8" w:rsidRDefault="004D3586">
            <w:pPr>
              <w:numPr>
                <w:ilvl w:val="0"/>
                <w:numId w:val="24"/>
              </w:numPr>
              <w:spacing w:before="240" w:line="259" w:lineRule="auto"/>
              <w:jc w:val="both"/>
              <w:rPr>
                <w:sz w:val="20"/>
                <w:szCs w:val="20"/>
              </w:rPr>
            </w:pPr>
            <w:proofErr w:type="spellStart"/>
            <w:r>
              <w:rPr>
                <w:sz w:val="20"/>
                <w:szCs w:val="20"/>
              </w:rPr>
              <w:t>Public</w:t>
            </w:r>
            <w:proofErr w:type="spellEnd"/>
            <w:r>
              <w:rPr>
                <w:sz w:val="20"/>
                <w:szCs w:val="20"/>
              </w:rPr>
              <w:t xml:space="preserve"> </w:t>
            </w:r>
            <w:proofErr w:type="spellStart"/>
            <w:r>
              <w:rPr>
                <w:sz w:val="20"/>
                <w:szCs w:val="20"/>
              </w:rPr>
              <w:t>Civic</w:t>
            </w:r>
            <w:proofErr w:type="spellEnd"/>
            <w:r>
              <w:rPr>
                <w:sz w:val="20"/>
                <w:szCs w:val="20"/>
              </w:rPr>
              <w:t xml:space="preserve"> Hub – javni prostor za srečevanja, povezovanje skupnosti in sodelovanje različnih akterjev iz javnega, nevladnega in zasebnega sektorja.</w:t>
            </w:r>
          </w:p>
          <w:p w14:paraId="61B5B395" w14:textId="77777777" w:rsidR="007B78C8" w:rsidRDefault="004D3586">
            <w:pPr>
              <w:numPr>
                <w:ilvl w:val="0"/>
                <w:numId w:val="24"/>
              </w:numPr>
              <w:spacing w:line="259" w:lineRule="auto"/>
              <w:jc w:val="both"/>
              <w:rPr>
                <w:sz w:val="20"/>
                <w:szCs w:val="20"/>
              </w:rPr>
            </w:pPr>
            <w:proofErr w:type="spellStart"/>
            <w:r>
              <w:rPr>
                <w:sz w:val="20"/>
                <w:szCs w:val="20"/>
              </w:rPr>
              <w:t>Biodiversity</w:t>
            </w:r>
            <w:proofErr w:type="spellEnd"/>
            <w:r>
              <w:rPr>
                <w:sz w:val="20"/>
                <w:szCs w:val="20"/>
              </w:rPr>
              <w:t xml:space="preserve"> Hub in </w:t>
            </w:r>
            <w:proofErr w:type="spellStart"/>
            <w:r>
              <w:rPr>
                <w:sz w:val="20"/>
                <w:szCs w:val="20"/>
              </w:rPr>
              <w:t>Climate</w:t>
            </w:r>
            <w:proofErr w:type="spellEnd"/>
            <w:r>
              <w:rPr>
                <w:sz w:val="20"/>
                <w:szCs w:val="20"/>
              </w:rPr>
              <w:t xml:space="preserve"> </w:t>
            </w:r>
            <w:proofErr w:type="spellStart"/>
            <w:r>
              <w:rPr>
                <w:sz w:val="20"/>
                <w:szCs w:val="20"/>
              </w:rPr>
              <w:t>Cantine</w:t>
            </w:r>
            <w:proofErr w:type="spellEnd"/>
            <w:r>
              <w:rPr>
                <w:sz w:val="20"/>
                <w:szCs w:val="20"/>
              </w:rPr>
              <w:t xml:space="preserve"> –</w:t>
            </w:r>
            <w:r>
              <w:rPr>
                <w:sz w:val="20"/>
                <w:szCs w:val="20"/>
              </w:rPr>
              <w:br/>
            </w:r>
          </w:p>
          <w:p w14:paraId="12B740BC" w14:textId="77777777" w:rsidR="007B78C8" w:rsidRDefault="004D3586">
            <w:pPr>
              <w:numPr>
                <w:ilvl w:val="1"/>
                <w:numId w:val="24"/>
              </w:numPr>
              <w:spacing w:line="259" w:lineRule="auto"/>
              <w:jc w:val="both"/>
              <w:rPr>
                <w:sz w:val="20"/>
                <w:szCs w:val="20"/>
              </w:rPr>
            </w:pPr>
            <w:proofErr w:type="spellStart"/>
            <w:r>
              <w:rPr>
                <w:sz w:val="20"/>
                <w:szCs w:val="20"/>
              </w:rPr>
              <w:t>Biodiversity</w:t>
            </w:r>
            <w:proofErr w:type="spellEnd"/>
            <w:r>
              <w:rPr>
                <w:sz w:val="20"/>
                <w:szCs w:val="20"/>
              </w:rPr>
              <w:t xml:space="preserve"> Hub (oz. </w:t>
            </w:r>
            <w:proofErr w:type="spellStart"/>
            <w:r>
              <w:rPr>
                <w:i/>
                <w:sz w:val="20"/>
                <w:szCs w:val="20"/>
              </w:rPr>
              <w:t>biodiverzitetna</w:t>
            </w:r>
            <w:proofErr w:type="spellEnd"/>
            <w:r>
              <w:rPr>
                <w:i/>
                <w:sz w:val="20"/>
                <w:szCs w:val="20"/>
              </w:rPr>
              <w:t xml:space="preserve"> tržnica</w:t>
            </w:r>
            <w:r>
              <w:rPr>
                <w:sz w:val="20"/>
                <w:szCs w:val="20"/>
              </w:rPr>
              <w:t xml:space="preserve">) bo namenjen ozaveščanju o lokalni </w:t>
            </w:r>
            <w:proofErr w:type="spellStart"/>
            <w:r>
              <w:rPr>
                <w:sz w:val="20"/>
                <w:szCs w:val="20"/>
              </w:rPr>
              <w:t>biodiverziteti</w:t>
            </w:r>
            <w:proofErr w:type="spellEnd"/>
            <w:r>
              <w:rPr>
                <w:sz w:val="20"/>
                <w:szCs w:val="20"/>
              </w:rPr>
              <w:t xml:space="preserve">. Predstavljal bo stanje naravnega okolja v regiji – kje prihaja do izgube in kje </w:t>
            </w:r>
            <w:proofErr w:type="spellStart"/>
            <w:r>
              <w:rPr>
                <w:sz w:val="20"/>
                <w:szCs w:val="20"/>
              </w:rPr>
              <w:t>biodiverziteta</w:t>
            </w:r>
            <w:proofErr w:type="spellEnd"/>
            <w:r>
              <w:rPr>
                <w:sz w:val="20"/>
                <w:szCs w:val="20"/>
              </w:rPr>
              <w:t xml:space="preserve"> še uspeva. Obiskovalcem bodo skozi zgodbe lokalnih prebivalcev, kmetov, biologov, nevladnih organizacij in aktivistov približali pomen ohranjanja narave.</w:t>
            </w:r>
          </w:p>
          <w:p w14:paraId="1B3B2B77" w14:textId="77777777" w:rsidR="007B78C8" w:rsidRDefault="004D3586">
            <w:pPr>
              <w:numPr>
                <w:ilvl w:val="1"/>
                <w:numId w:val="24"/>
              </w:numPr>
              <w:spacing w:line="259" w:lineRule="auto"/>
              <w:jc w:val="both"/>
              <w:rPr>
                <w:sz w:val="20"/>
                <w:szCs w:val="20"/>
              </w:rPr>
            </w:pPr>
            <w:r>
              <w:rPr>
                <w:sz w:val="20"/>
                <w:szCs w:val="20"/>
              </w:rPr>
              <w:t>Prostor bo zasnovan tako, da bodo obiskovalci že ob izstopu z vlaka lahko izvedeli več o ekoloških posebnostih okolja, kamor so prispeli. Ekipa si želi, da bi se ta model prenesel tudi v druge kraje z opuščenimi železniškimi postajami, kjer bi postaje postale izobraževalne točke o lokalni naravi in skupnosti.</w:t>
            </w:r>
          </w:p>
          <w:p w14:paraId="47FF2C6D" w14:textId="77777777" w:rsidR="007B78C8" w:rsidRDefault="004D3586">
            <w:pPr>
              <w:numPr>
                <w:ilvl w:val="1"/>
                <w:numId w:val="24"/>
              </w:numPr>
              <w:spacing w:line="259" w:lineRule="auto"/>
              <w:jc w:val="both"/>
              <w:rPr>
                <w:sz w:val="20"/>
                <w:szCs w:val="20"/>
              </w:rPr>
            </w:pPr>
            <w:proofErr w:type="spellStart"/>
            <w:r>
              <w:rPr>
                <w:sz w:val="20"/>
                <w:szCs w:val="20"/>
              </w:rPr>
              <w:t>Climate</w:t>
            </w:r>
            <w:proofErr w:type="spellEnd"/>
            <w:r>
              <w:rPr>
                <w:sz w:val="20"/>
                <w:szCs w:val="20"/>
              </w:rPr>
              <w:t xml:space="preserve"> </w:t>
            </w:r>
            <w:proofErr w:type="spellStart"/>
            <w:r>
              <w:rPr>
                <w:sz w:val="20"/>
                <w:szCs w:val="20"/>
              </w:rPr>
              <w:t>Cantine</w:t>
            </w:r>
            <w:proofErr w:type="spellEnd"/>
            <w:r>
              <w:rPr>
                <w:sz w:val="20"/>
                <w:szCs w:val="20"/>
              </w:rPr>
              <w:t xml:space="preserve"> bo prostor, namenjen predstavitvi lokalne hrane in izzivov prehranskega sistema. V kantini bodo zaposlovali lokalne prebivalce, ponujali jedi pripravljene iz sestavin lokalnih pridelovalcev in prodajali podnebno odporno hrano. Hkrati želijo raziskovati, kako omogočiti dostop do kakovostne, zdrave prehrane za vse.</w:t>
            </w:r>
          </w:p>
          <w:p w14:paraId="23583448" w14:textId="77777777" w:rsidR="007B78C8" w:rsidRDefault="004D3586">
            <w:pPr>
              <w:numPr>
                <w:ilvl w:val="1"/>
                <w:numId w:val="24"/>
              </w:numPr>
              <w:spacing w:after="240" w:line="259" w:lineRule="auto"/>
              <w:jc w:val="both"/>
              <w:rPr>
                <w:sz w:val="20"/>
                <w:szCs w:val="20"/>
              </w:rPr>
            </w:pPr>
            <w:r>
              <w:rPr>
                <w:sz w:val="20"/>
                <w:szCs w:val="20"/>
              </w:rPr>
              <w:t>V istem prostoru je nekoč že deloval bar, a s slabim ugledom – starši so otroke celo opozarjali, naj se mu izognejo. Danes si želijo ta prostor ponovno oživiti – tokrat z drugačnim duhom, vrednotami in vizijo.</w:t>
            </w:r>
          </w:p>
          <w:p w14:paraId="09DA6A1A" w14:textId="77777777" w:rsidR="007B78C8" w:rsidRDefault="004D3586">
            <w:pPr>
              <w:spacing w:before="240" w:after="240" w:line="259" w:lineRule="auto"/>
              <w:jc w:val="both"/>
              <w:rPr>
                <w:sz w:val="20"/>
                <w:szCs w:val="20"/>
              </w:rPr>
            </w:pPr>
            <w:r>
              <w:rPr>
                <w:sz w:val="20"/>
                <w:szCs w:val="20"/>
              </w:rPr>
              <w:t>V zgornjem nadstropju načrtujejo še dodatne skupne prostore za srečanja, delavnice in sodelovanje. Želijo, da bi prostor postal tudi mesto za uradnike – predstavnike občine, regije in države – kjer bi se lahko v bolj sproščenem, neformalnem okolju srečevali z lokalnim prebivalstvom. Njihov cilj je »</w:t>
            </w:r>
            <w:proofErr w:type="spellStart"/>
            <w:r>
              <w:rPr>
                <w:i/>
                <w:sz w:val="20"/>
                <w:szCs w:val="20"/>
              </w:rPr>
              <w:t>get</w:t>
            </w:r>
            <w:proofErr w:type="spellEnd"/>
            <w:r>
              <w:rPr>
                <w:i/>
                <w:sz w:val="20"/>
                <w:szCs w:val="20"/>
              </w:rPr>
              <w:t xml:space="preserve"> </w:t>
            </w:r>
            <w:proofErr w:type="spellStart"/>
            <w:r>
              <w:rPr>
                <w:i/>
                <w:sz w:val="20"/>
                <w:szCs w:val="20"/>
              </w:rPr>
              <w:t>people</w:t>
            </w:r>
            <w:proofErr w:type="spellEnd"/>
            <w:r>
              <w:rPr>
                <w:i/>
                <w:sz w:val="20"/>
                <w:szCs w:val="20"/>
              </w:rPr>
              <w:t xml:space="preserve"> </w:t>
            </w:r>
            <w:proofErr w:type="spellStart"/>
            <w:r>
              <w:rPr>
                <w:i/>
                <w:sz w:val="20"/>
                <w:szCs w:val="20"/>
              </w:rPr>
              <w:t>outside</w:t>
            </w:r>
            <w:proofErr w:type="spellEnd"/>
            <w:r>
              <w:rPr>
                <w:i/>
                <w:sz w:val="20"/>
                <w:szCs w:val="20"/>
              </w:rPr>
              <w:t xml:space="preserve"> </w:t>
            </w:r>
            <w:proofErr w:type="spellStart"/>
            <w:r>
              <w:rPr>
                <w:i/>
                <w:sz w:val="20"/>
                <w:szCs w:val="20"/>
              </w:rPr>
              <w:t>the</w:t>
            </w:r>
            <w:proofErr w:type="spellEnd"/>
            <w:r>
              <w:rPr>
                <w:i/>
                <w:sz w:val="20"/>
                <w:szCs w:val="20"/>
              </w:rPr>
              <w:t xml:space="preserve"> </w:t>
            </w:r>
            <w:proofErr w:type="spellStart"/>
            <w:r>
              <w:rPr>
                <w:i/>
                <w:sz w:val="20"/>
                <w:szCs w:val="20"/>
              </w:rPr>
              <w:t>boxes</w:t>
            </w:r>
            <w:proofErr w:type="spellEnd"/>
            <w:r>
              <w:rPr>
                <w:sz w:val="20"/>
                <w:szCs w:val="20"/>
              </w:rPr>
              <w:t>« – spodbuditi razmislek, povezovanje in skupno iskanje rešitev.</w:t>
            </w:r>
          </w:p>
          <w:p w14:paraId="1B2526EA" w14:textId="77777777" w:rsidR="007B78C8" w:rsidRDefault="004D3586">
            <w:pPr>
              <w:spacing w:before="240" w:after="240" w:line="259" w:lineRule="auto"/>
              <w:jc w:val="both"/>
              <w:rPr>
                <w:sz w:val="20"/>
                <w:szCs w:val="20"/>
              </w:rPr>
            </w:pPr>
            <w:r>
              <w:rPr>
                <w:sz w:val="20"/>
                <w:szCs w:val="20"/>
              </w:rPr>
              <w:t xml:space="preserve">Projekt </w:t>
            </w:r>
            <w:proofErr w:type="spellStart"/>
            <w:r>
              <w:rPr>
                <w:sz w:val="20"/>
                <w:szCs w:val="20"/>
              </w:rPr>
              <w:t>Station</w:t>
            </w:r>
            <w:proofErr w:type="spellEnd"/>
            <w:r>
              <w:rPr>
                <w:sz w:val="20"/>
                <w:szCs w:val="20"/>
              </w:rPr>
              <w:t xml:space="preserve"> </w:t>
            </w:r>
            <w:proofErr w:type="spellStart"/>
            <w:r>
              <w:rPr>
                <w:sz w:val="20"/>
                <w:szCs w:val="20"/>
              </w:rPr>
              <w:t>for</w:t>
            </w:r>
            <w:proofErr w:type="spellEnd"/>
            <w:r>
              <w:rPr>
                <w:sz w:val="20"/>
                <w:szCs w:val="20"/>
              </w:rPr>
              <w:t xml:space="preserve"> </w:t>
            </w:r>
            <w:proofErr w:type="spellStart"/>
            <w:r>
              <w:rPr>
                <w:sz w:val="20"/>
                <w:szCs w:val="20"/>
              </w:rPr>
              <w:t>Transformation</w:t>
            </w:r>
            <w:proofErr w:type="spellEnd"/>
            <w:r>
              <w:rPr>
                <w:sz w:val="20"/>
                <w:szCs w:val="20"/>
              </w:rPr>
              <w:t xml:space="preserve"> se je začel leta 2024, prve prenove pa bodo zaključene do leta 2026.</w:t>
            </w:r>
            <w:r>
              <w:rPr>
                <w:sz w:val="20"/>
                <w:szCs w:val="20"/>
              </w:rPr>
              <w:br/>
            </w:r>
            <w:r>
              <w:rPr>
                <w:sz w:val="20"/>
                <w:szCs w:val="20"/>
              </w:rPr>
              <w:br/>
              <w:t xml:space="preserve">Ena ključnih ambicij projekta </w:t>
            </w:r>
            <w:proofErr w:type="spellStart"/>
            <w:r>
              <w:rPr>
                <w:sz w:val="20"/>
                <w:szCs w:val="20"/>
              </w:rPr>
              <w:t>Station</w:t>
            </w:r>
            <w:proofErr w:type="spellEnd"/>
            <w:r>
              <w:rPr>
                <w:sz w:val="20"/>
                <w:szCs w:val="20"/>
              </w:rPr>
              <w:t xml:space="preserve"> </w:t>
            </w:r>
            <w:proofErr w:type="spellStart"/>
            <w:r>
              <w:rPr>
                <w:sz w:val="20"/>
                <w:szCs w:val="20"/>
              </w:rPr>
              <w:t>for</w:t>
            </w:r>
            <w:proofErr w:type="spellEnd"/>
            <w:r>
              <w:rPr>
                <w:sz w:val="20"/>
                <w:szCs w:val="20"/>
              </w:rPr>
              <w:t xml:space="preserve"> </w:t>
            </w:r>
            <w:proofErr w:type="spellStart"/>
            <w:r>
              <w:rPr>
                <w:sz w:val="20"/>
                <w:szCs w:val="20"/>
              </w:rPr>
              <w:t>Transformation</w:t>
            </w:r>
            <w:proofErr w:type="spellEnd"/>
            <w:r>
              <w:rPr>
                <w:sz w:val="20"/>
                <w:szCs w:val="20"/>
              </w:rPr>
              <w:t xml:space="preserve"> je tudi prenosljivost dobre prakse v druge kraje, ki se soočajo s podobnimi izzivi degradiranih prometnih vozlišč. Trenutno sodelujejo z mesti Nova Gorica (Slovenija), Granada (Španija) in Sibiu (Romunija).</w:t>
            </w:r>
          </w:p>
          <w:p w14:paraId="7B528CB6" w14:textId="77777777" w:rsidR="007B78C8" w:rsidRDefault="004D3586">
            <w:pPr>
              <w:numPr>
                <w:ilvl w:val="0"/>
                <w:numId w:val="1"/>
              </w:numPr>
              <w:spacing w:before="240" w:line="259" w:lineRule="auto"/>
              <w:jc w:val="both"/>
              <w:rPr>
                <w:sz w:val="20"/>
                <w:szCs w:val="20"/>
              </w:rPr>
            </w:pPr>
            <w:r>
              <w:rPr>
                <w:sz w:val="20"/>
                <w:szCs w:val="20"/>
              </w:rPr>
              <w:t xml:space="preserve">V Novi Gorici bodo skušali po vzoru La </w:t>
            </w:r>
            <w:proofErr w:type="spellStart"/>
            <w:r>
              <w:rPr>
                <w:sz w:val="20"/>
                <w:szCs w:val="20"/>
              </w:rPr>
              <w:t>Foreste</w:t>
            </w:r>
            <w:proofErr w:type="spellEnd"/>
            <w:r>
              <w:rPr>
                <w:sz w:val="20"/>
                <w:szCs w:val="20"/>
              </w:rPr>
              <w:t xml:space="preserve"> oživiti tamkajšnjo železniško postajo in jo vključiti v lokalno skupnost.</w:t>
            </w:r>
          </w:p>
          <w:p w14:paraId="28ED1AAE" w14:textId="77777777" w:rsidR="007B78C8" w:rsidRDefault="004D3586">
            <w:pPr>
              <w:numPr>
                <w:ilvl w:val="0"/>
                <w:numId w:val="1"/>
              </w:numPr>
              <w:spacing w:line="259" w:lineRule="auto"/>
              <w:jc w:val="both"/>
              <w:rPr>
                <w:sz w:val="20"/>
                <w:szCs w:val="20"/>
              </w:rPr>
            </w:pPr>
            <w:r>
              <w:rPr>
                <w:sz w:val="20"/>
                <w:szCs w:val="20"/>
              </w:rPr>
              <w:t>V Granadi se projekt osredotoča na razvoj mreže kolesarskih povezav, ki izboljšujejo trajnostno mobilnost.</w:t>
            </w:r>
          </w:p>
          <w:p w14:paraId="2B2542BB" w14:textId="77777777" w:rsidR="007B78C8" w:rsidRDefault="004D3586">
            <w:pPr>
              <w:numPr>
                <w:ilvl w:val="0"/>
                <w:numId w:val="1"/>
              </w:numPr>
              <w:spacing w:after="240" w:line="259" w:lineRule="auto"/>
              <w:jc w:val="both"/>
              <w:rPr>
                <w:sz w:val="20"/>
                <w:szCs w:val="20"/>
              </w:rPr>
            </w:pPr>
            <w:r>
              <w:rPr>
                <w:sz w:val="20"/>
                <w:szCs w:val="20"/>
              </w:rPr>
              <w:lastRenderedPageBreak/>
              <w:t>V Sibiu pa je v središču zanimanja obnova avtobusne postaje z namenom ustvariti prostor, ki je bolj dostopen, prijazen in funkcionalen za prebivalce in obiskovalce.</w:t>
            </w:r>
          </w:p>
          <w:p w14:paraId="4F7DB847" w14:textId="77777777" w:rsidR="007B78C8" w:rsidRDefault="004D3586">
            <w:pPr>
              <w:spacing w:before="240" w:after="240" w:line="259" w:lineRule="auto"/>
              <w:rPr>
                <w:sz w:val="20"/>
                <w:szCs w:val="20"/>
              </w:rPr>
            </w:pPr>
            <w:r>
              <w:rPr>
                <w:noProof/>
                <w:sz w:val="20"/>
                <w:szCs w:val="20"/>
              </w:rPr>
              <w:drawing>
                <wp:inline distT="114300" distB="114300" distL="114300" distR="114300" wp14:anchorId="39ED90BB" wp14:editId="69D63431">
                  <wp:extent cx="5591175" cy="4305300"/>
                  <wp:effectExtent l="0" t="0" r="0" b="0"/>
                  <wp:docPr id="654722677"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76"/>
                          <a:srcRect/>
                          <a:stretch>
                            <a:fillRect/>
                          </a:stretch>
                        </pic:blipFill>
                        <pic:spPr>
                          <a:xfrm>
                            <a:off x="0" y="0"/>
                            <a:ext cx="5591175" cy="4305300"/>
                          </a:xfrm>
                          <a:prstGeom prst="rect">
                            <a:avLst/>
                          </a:prstGeom>
                          <a:ln/>
                        </pic:spPr>
                      </pic:pic>
                    </a:graphicData>
                  </a:graphic>
                </wp:inline>
              </w:drawing>
            </w:r>
            <w:r>
              <w:rPr>
                <w:sz w:val="20"/>
                <w:szCs w:val="20"/>
              </w:rPr>
              <w:br/>
              <w:t xml:space="preserve">Ilustracija: </w:t>
            </w:r>
            <w:r>
              <w:rPr>
                <w:sz w:val="20"/>
                <w:szCs w:val="20"/>
                <w:highlight w:val="white"/>
              </w:rPr>
              <w:t xml:space="preserve">Flora </w:t>
            </w:r>
            <w:proofErr w:type="spellStart"/>
            <w:r>
              <w:rPr>
                <w:sz w:val="20"/>
                <w:szCs w:val="20"/>
                <w:highlight w:val="white"/>
              </w:rPr>
              <w:t>Mammana</w:t>
            </w:r>
            <w:proofErr w:type="spellEnd"/>
            <w:r>
              <w:rPr>
                <w:sz w:val="20"/>
                <w:szCs w:val="20"/>
                <w:highlight w:val="white"/>
              </w:rPr>
              <w:t xml:space="preserve"> </w:t>
            </w:r>
          </w:p>
          <w:p w14:paraId="25136C6A" w14:textId="77777777" w:rsidR="007B78C8" w:rsidRDefault="004D3586">
            <w:pPr>
              <w:spacing w:before="240" w:after="240" w:line="259" w:lineRule="auto"/>
              <w:rPr>
                <w:sz w:val="20"/>
                <w:szCs w:val="20"/>
              </w:rPr>
            </w:pPr>
            <w:r>
              <w:rPr>
                <w:sz w:val="20"/>
                <w:szCs w:val="20"/>
              </w:rPr>
              <w:t xml:space="preserve">Primer La </w:t>
            </w:r>
            <w:proofErr w:type="spellStart"/>
            <w:r>
              <w:rPr>
                <w:sz w:val="20"/>
                <w:szCs w:val="20"/>
              </w:rPr>
              <w:t>Foreste</w:t>
            </w:r>
            <w:proofErr w:type="spellEnd"/>
            <w:r>
              <w:rPr>
                <w:sz w:val="20"/>
                <w:szCs w:val="20"/>
              </w:rPr>
              <w:t xml:space="preserve"> dokazuje, da je možno tudi z manjšimi sredstvi, a veliko vizije in angažiranosti skupnosti, postopoma preoblikovati degradiran prostor v živ, uporaben in vključujoč javni prostor. Brez pobude skupnosti La </w:t>
            </w:r>
            <w:proofErr w:type="spellStart"/>
            <w:r>
              <w:rPr>
                <w:sz w:val="20"/>
                <w:szCs w:val="20"/>
              </w:rPr>
              <w:t>Foresta</w:t>
            </w:r>
            <w:proofErr w:type="spellEnd"/>
            <w:r>
              <w:rPr>
                <w:sz w:val="20"/>
                <w:szCs w:val="20"/>
              </w:rPr>
              <w:t xml:space="preserve"> se občina </w:t>
            </w:r>
            <w:proofErr w:type="spellStart"/>
            <w:r>
              <w:rPr>
                <w:sz w:val="20"/>
                <w:szCs w:val="20"/>
              </w:rPr>
              <w:t>Rovereto</w:t>
            </w:r>
            <w:proofErr w:type="spellEnd"/>
            <w:r>
              <w:rPr>
                <w:sz w:val="20"/>
                <w:szCs w:val="20"/>
              </w:rPr>
              <w:t xml:space="preserve"> najverjetneje za ta del mesta sploh ne bi začela aktivno zanimati. Danes pa postaja živi – kot kraj srečevanja, ustvarjanja in skrbi za skupno dobro.</w:t>
            </w:r>
          </w:p>
          <w:p w14:paraId="7532D235" w14:textId="77777777" w:rsidR="007B78C8" w:rsidRDefault="004D3586">
            <w:pPr>
              <w:spacing w:before="240" w:after="240" w:line="259" w:lineRule="auto"/>
              <w:rPr>
                <w:sz w:val="20"/>
                <w:szCs w:val="20"/>
              </w:rPr>
            </w:pPr>
            <w:r>
              <w:rPr>
                <w:sz w:val="20"/>
                <w:szCs w:val="20"/>
              </w:rPr>
              <w:t>Prostor ne koristi le domačinom, ampak tudi turistom, saj se železniška postaja nahaja na pomembni prometni povezavi med Verono in Münchnom, v bližini jezera Garda. Člani skupnosti pogosto priskočijo na pomoč obiskovalcem z informacijami o javnem prometu, možnostih za izlete ali dogodkih v regiji, kar daje prostoru dodatno vrednost kot točka povezovanja med lokalnim in mednarodnim.</w:t>
            </w:r>
          </w:p>
          <w:p w14:paraId="39B721D5" w14:textId="77777777" w:rsidR="007B78C8" w:rsidRDefault="004D3586">
            <w:pPr>
              <w:spacing w:before="240" w:after="240" w:line="259" w:lineRule="auto"/>
              <w:jc w:val="center"/>
              <w:rPr>
                <w:sz w:val="20"/>
                <w:szCs w:val="20"/>
              </w:rPr>
            </w:pPr>
            <w:r>
              <w:rPr>
                <w:noProof/>
                <w:sz w:val="20"/>
                <w:szCs w:val="20"/>
              </w:rPr>
              <w:lastRenderedPageBreak/>
              <w:drawing>
                <wp:inline distT="114300" distB="114300" distL="114300" distR="114300" wp14:anchorId="599D28F8" wp14:editId="7D39A4E1">
                  <wp:extent cx="3462338" cy="2600325"/>
                  <wp:effectExtent l="0" t="0" r="0" b="0"/>
                  <wp:docPr id="654722678"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77"/>
                          <a:srcRect/>
                          <a:stretch>
                            <a:fillRect/>
                          </a:stretch>
                        </pic:blipFill>
                        <pic:spPr>
                          <a:xfrm>
                            <a:off x="0" y="0"/>
                            <a:ext cx="3462338" cy="2600325"/>
                          </a:xfrm>
                          <a:prstGeom prst="rect">
                            <a:avLst/>
                          </a:prstGeom>
                          <a:ln/>
                        </pic:spPr>
                      </pic:pic>
                    </a:graphicData>
                  </a:graphic>
                </wp:inline>
              </w:drawing>
            </w:r>
          </w:p>
          <w:p w14:paraId="4199B57B" w14:textId="77777777" w:rsidR="007B78C8" w:rsidRDefault="004D3586">
            <w:pPr>
              <w:spacing w:before="240" w:after="240" w:line="259" w:lineRule="auto"/>
              <w:rPr>
                <w:sz w:val="20"/>
                <w:szCs w:val="20"/>
              </w:rPr>
            </w:pPr>
            <w:r>
              <w:rPr>
                <w:b/>
                <w:sz w:val="20"/>
                <w:szCs w:val="20"/>
              </w:rPr>
              <w:t xml:space="preserve">Dodatne informacije: </w:t>
            </w:r>
            <w:r>
              <w:rPr>
                <w:sz w:val="20"/>
                <w:szCs w:val="20"/>
              </w:rPr>
              <w:br/>
            </w:r>
            <w:proofErr w:type="spellStart"/>
            <w:r>
              <w:rPr>
                <w:sz w:val="20"/>
                <w:szCs w:val="20"/>
              </w:rPr>
              <w:t>European</w:t>
            </w:r>
            <w:proofErr w:type="spellEnd"/>
            <w:r>
              <w:rPr>
                <w:sz w:val="20"/>
                <w:szCs w:val="20"/>
              </w:rPr>
              <w:t xml:space="preserve"> urban </w:t>
            </w:r>
            <w:proofErr w:type="spellStart"/>
            <w:r>
              <w:rPr>
                <w:sz w:val="20"/>
                <w:szCs w:val="20"/>
              </w:rPr>
              <w:t>initiative</w:t>
            </w:r>
            <w:proofErr w:type="spellEnd"/>
            <w:r>
              <w:rPr>
                <w:sz w:val="20"/>
                <w:szCs w:val="20"/>
              </w:rPr>
              <w:t xml:space="preserve"> projekt </w:t>
            </w:r>
            <w:proofErr w:type="spellStart"/>
            <w:r>
              <w:rPr>
                <w:sz w:val="20"/>
                <w:szCs w:val="20"/>
              </w:rPr>
              <w:t>Station</w:t>
            </w:r>
            <w:proofErr w:type="spellEnd"/>
            <w:r>
              <w:rPr>
                <w:sz w:val="20"/>
                <w:szCs w:val="20"/>
              </w:rPr>
              <w:t xml:space="preserve"> </w:t>
            </w:r>
            <w:proofErr w:type="spellStart"/>
            <w:r>
              <w:rPr>
                <w:sz w:val="20"/>
                <w:szCs w:val="20"/>
              </w:rPr>
              <w:t>for</w:t>
            </w:r>
            <w:proofErr w:type="spellEnd"/>
            <w:r>
              <w:rPr>
                <w:sz w:val="20"/>
                <w:szCs w:val="20"/>
              </w:rPr>
              <w:t xml:space="preserve"> </w:t>
            </w:r>
            <w:proofErr w:type="spellStart"/>
            <w:r>
              <w:rPr>
                <w:sz w:val="20"/>
                <w:szCs w:val="20"/>
              </w:rPr>
              <w:t>transformation</w:t>
            </w:r>
            <w:proofErr w:type="spellEnd"/>
            <w:r>
              <w:rPr>
                <w:sz w:val="20"/>
                <w:szCs w:val="20"/>
              </w:rPr>
              <w:t xml:space="preserve">: </w:t>
            </w:r>
            <w:hyperlink r:id="rId78">
              <w:r>
                <w:rPr>
                  <w:color w:val="1155CC"/>
                  <w:sz w:val="20"/>
                  <w:szCs w:val="20"/>
                  <w:u w:val="single"/>
                </w:rPr>
                <w:t>https://stationfortransformation.eu/progetto/</w:t>
              </w:r>
            </w:hyperlink>
            <w:r>
              <w:rPr>
                <w:sz w:val="20"/>
                <w:szCs w:val="20"/>
              </w:rPr>
              <w:t xml:space="preserve"> </w:t>
            </w:r>
          </w:p>
        </w:tc>
      </w:tr>
    </w:tbl>
    <w:p w14:paraId="20F7116F" w14:textId="77777777" w:rsidR="007B78C8" w:rsidRDefault="007B78C8">
      <w:pPr>
        <w:rPr>
          <w:b/>
          <w:sz w:val="20"/>
          <w:szCs w:val="20"/>
        </w:rPr>
      </w:pPr>
    </w:p>
    <w:p w14:paraId="41648439" w14:textId="77777777" w:rsidR="007B78C8" w:rsidRDefault="007B78C8">
      <w:pPr>
        <w:rPr>
          <w:b/>
          <w:sz w:val="20"/>
          <w:szCs w:val="20"/>
        </w:rPr>
      </w:pPr>
    </w:p>
    <w:p w14:paraId="483161B0" w14:textId="77777777" w:rsidR="007B78C8" w:rsidRDefault="004D3586">
      <w:pPr>
        <w:rPr>
          <w:b/>
          <w:sz w:val="20"/>
          <w:szCs w:val="20"/>
        </w:rPr>
      </w:pPr>
      <w:r>
        <w:rPr>
          <w:b/>
          <w:sz w:val="20"/>
          <w:szCs w:val="20"/>
        </w:rPr>
        <w:t>DELAVNICA</w:t>
      </w:r>
      <w:r>
        <w:rPr>
          <w:b/>
          <w:sz w:val="20"/>
          <w:szCs w:val="20"/>
        </w:rPr>
        <w:br/>
      </w:r>
    </w:p>
    <w:p w14:paraId="297D74C1" w14:textId="77777777" w:rsidR="007B78C8" w:rsidRDefault="004D3586">
      <w:pPr>
        <w:spacing w:after="160" w:line="259" w:lineRule="auto"/>
        <w:jc w:val="both"/>
        <w:rPr>
          <w:b/>
          <w:sz w:val="20"/>
          <w:szCs w:val="20"/>
        </w:rPr>
      </w:pPr>
      <w:r>
        <w:rPr>
          <w:b/>
          <w:sz w:val="20"/>
          <w:szCs w:val="20"/>
        </w:rPr>
        <w:t>Kaj ste se naučili?</w:t>
      </w:r>
      <w:r>
        <w:rPr>
          <w:sz w:val="20"/>
          <w:szCs w:val="20"/>
        </w:rPr>
        <w:t xml:space="preserve"> </w:t>
      </w:r>
    </w:p>
    <w:p w14:paraId="4CF4E575" w14:textId="77777777" w:rsidR="007B78C8" w:rsidRDefault="004D3586">
      <w:pPr>
        <w:numPr>
          <w:ilvl w:val="0"/>
          <w:numId w:val="22"/>
        </w:numPr>
        <w:spacing w:before="240" w:line="259" w:lineRule="auto"/>
        <w:jc w:val="both"/>
        <w:rPr>
          <w:sz w:val="20"/>
          <w:szCs w:val="20"/>
        </w:rPr>
      </w:pPr>
      <w:r>
        <w:rPr>
          <w:sz w:val="20"/>
          <w:szCs w:val="20"/>
        </w:rPr>
        <w:t xml:space="preserve">Pomembnost regijskega pristopa k načrtovanju mobilnosti, ki presega državne meje in povezuje Alpe. </w:t>
      </w:r>
    </w:p>
    <w:p w14:paraId="6A138F12" w14:textId="77777777" w:rsidR="007B78C8" w:rsidRDefault="004D3586">
      <w:pPr>
        <w:numPr>
          <w:ilvl w:val="0"/>
          <w:numId w:val="22"/>
        </w:numPr>
        <w:spacing w:line="259" w:lineRule="auto"/>
        <w:jc w:val="both"/>
        <w:rPr>
          <w:sz w:val="20"/>
          <w:szCs w:val="20"/>
        </w:rPr>
      </w:pPr>
      <w:r>
        <w:rPr>
          <w:sz w:val="20"/>
          <w:szCs w:val="20"/>
        </w:rPr>
        <w:t xml:space="preserve">Vrednost detajlov v načrtovanju – primer dobre prakse postaje v </w:t>
      </w:r>
      <w:proofErr w:type="spellStart"/>
      <w:r>
        <w:rPr>
          <w:sz w:val="20"/>
          <w:szCs w:val="20"/>
        </w:rPr>
        <w:t>Brixnu</w:t>
      </w:r>
      <w:proofErr w:type="spellEnd"/>
      <w:r>
        <w:rPr>
          <w:sz w:val="20"/>
          <w:szCs w:val="20"/>
        </w:rPr>
        <w:t xml:space="preserve"> (npr. poševni prehod, urejena ravnina), ki prispevajo k boljši uporabniški izkušnji.</w:t>
      </w:r>
    </w:p>
    <w:p w14:paraId="0B649004" w14:textId="77777777" w:rsidR="007B78C8" w:rsidRDefault="004D3586">
      <w:pPr>
        <w:numPr>
          <w:ilvl w:val="0"/>
          <w:numId w:val="22"/>
        </w:numPr>
        <w:spacing w:line="259" w:lineRule="auto"/>
        <w:jc w:val="both"/>
        <w:rPr>
          <w:sz w:val="20"/>
          <w:szCs w:val="20"/>
        </w:rPr>
      </w:pPr>
      <w:r>
        <w:rPr>
          <w:sz w:val="20"/>
          <w:szCs w:val="20"/>
        </w:rPr>
        <w:t>Tirolska kot zgled dobre prakse – še posebej dragocen primer, saj je geografsko in kulturno blizu Sloveniji ter se nahaja v podobnem alpskem okolju.</w:t>
      </w:r>
    </w:p>
    <w:p w14:paraId="2BF5A134" w14:textId="77777777" w:rsidR="007B78C8" w:rsidRDefault="004D3586">
      <w:pPr>
        <w:numPr>
          <w:ilvl w:val="0"/>
          <w:numId w:val="22"/>
        </w:numPr>
        <w:spacing w:line="259" w:lineRule="auto"/>
        <w:jc w:val="both"/>
        <w:rPr>
          <w:sz w:val="20"/>
          <w:szCs w:val="20"/>
        </w:rPr>
      </w:pPr>
      <w:r>
        <w:rPr>
          <w:sz w:val="20"/>
          <w:szCs w:val="20"/>
        </w:rPr>
        <w:t>Uporaba podatkov kot temelj za izboljšave v prometu – z analizo obstoječega stanja pridobijo dragocene informacije, ki jih nato uporabijo za oblikovanje učinkovitih rešitev.</w:t>
      </w:r>
    </w:p>
    <w:p w14:paraId="093600C4" w14:textId="77777777" w:rsidR="007B78C8" w:rsidRDefault="004D3586">
      <w:pPr>
        <w:numPr>
          <w:ilvl w:val="0"/>
          <w:numId w:val="22"/>
        </w:numPr>
        <w:spacing w:line="259" w:lineRule="auto"/>
        <w:jc w:val="both"/>
        <w:rPr>
          <w:sz w:val="20"/>
          <w:szCs w:val="20"/>
        </w:rPr>
      </w:pPr>
      <w:r>
        <w:rPr>
          <w:sz w:val="20"/>
          <w:szCs w:val="20"/>
        </w:rPr>
        <w:t xml:space="preserve">Napreden </w:t>
      </w:r>
      <w:proofErr w:type="spellStart"/>
      <w:r>
        <w:rPr>
          <w:sz w:val="20"/>
          <w:szCs w:val="20"/>
        </w:rPr>
        <w:t>ticketing</w:t>
      </w:r>
      <w:proofErr w:type="spellEnd"/>
      <w:r>
        <w:rPr>
          <w:sz w:val="20"/>
          <w:szCs w:val="20"/>
        </w:rPr>
        <w:t xml:space="preserve"> sistem in razvito razumevanje vloge javnega prevoza – presenetljivo, koliko sredstev in pozornosti namenjajo spremljevalnim storitvam.</w:t>
      </w:r>
    </w:p>
    <w:p w14:paraId="77C80D81" w14:textId="77777777" w:rsidR="007B78C8" w:rsidRDefault="004D3586">
      <w:pPr>
        <w:numPr>
          <w:ilvl w:val="0"/>
          <w:numId w:val="22"/>
        </w:numPr>
        <w:spacing w:line="259" w:lineRule="auto"/>
        <w:jc w:val="both"/>
        <w:rPr>
          <w:sz w:val="20"/>
          <w:szCs w:val="20"/>
        </w:rPr>
      </w:pPr>
      <w:r>
        <w:rPr>
          <w:sz w:val="20"/>
          <w:szCs w:val="20"/>
        </w:rPr>
        <w:t xml:space="preserve">Primer iz </w:t>
      </w:r>
      <w:proofErr w:type="spellStart"/>
      <w:r>
        <w:rPr>
          <w:sz w:val="20"/>
          <w:szCs w:val="20"/>
        </w:rPr>
        <w:t>Rovereta</w:t>
      </w:r>
      <w:proofErr w:type="spellEnd"/>
      <w:r>
        <w:rPr>
          <w:sz w:val="20"/>
          <w:szCs w:val="20"/>
        </w:rPr>
        <w:t xml:space="preserve"> – kako vključujejo lokalne prebivalce v načrtovanje in odločanje o prometnih rešitvah.</w:t>
      </w:r>
    </w:p>
    <w:p w14:paraId="50BB17CE" w14:textId="77777777" w:rsidR="007B78C8" w:rsidRDefault="004D3586">
      <w:pPr>
        <w:numPr>
          <w:ilvl w:val="0"/>
          <w:numId w:val="22"/>
        </w:numPr>
        <w:spacing w:line="259" w:lineRule="auto"/>
        <w:jc w:val="both"/>
        <w:rPr>
          <w:sz w:val="20"/>
          <w:szCs w:val="20"/>
        </w:rPr>
      </w:pPr>
      <w:r>
        <w:rPr>
          <w:sz w:val="20"/>
          <w:szCs w:val="20"/>
        </w:rPr>
        <w:t>Izjemno ugodna dnevna vozovnica za turiste za samo 63 centov, kar spodbuja uporabo javnega prevoza.</w:t>
      </w:r>
    </w:p>
    <w:p w14:paraId="348D231C" w14:textId="77777777" w:rsidR="007B78C8" w:rsidRDefault="004D3586">
      <w:pPr>
        <w:numPr>
          <w:ilvl w:val="0"/>
          <w:numId w:val="22"/>
        </w:numPr>
        <w:spacing w:line="259" w:lineRule="auto"/>
        <w:jc w:val="both"/>
        <w:rPr>
          <w:sz w:val="20"/>
          <w:szCs w:val="20"/>
        </w:rPr>
      </w:pPr>
      <w:r>
        <w:rPr>
          <w:sz w:val="20"/>
          <w:szCs w:val="20"/>
        </w:rPr>
        <w:t>Poenostavljen sistem kart – le tri skupine vozovnic, kar olajša upravljanje prometnih tokov, še posebej v dolinskih območjih.</w:t>
      </w:r>
      <w:r>
        <w:rPr>
          <w:sz w:val="20"/>
          <w:szCs w:val="20"/>
        </w:rPr>
        <w:br/>
      </w:r>
    </w:p>
    <w:p w14:paraId="2588CAE1" w14:textId="77777777" w:rsidR="007B78C8" w:rsidRDefault="004D3586">
      <w:pPr>
        <w:numPr>
          <w:ilvl w:val="0"/>
          <w:numId w:val="22"/>
        </w:numPr>
        <w:spacing w:line="259" w:lineRule="auto"/>
        <w:jc w:val="both"/>
        <w:rPr>
          <w:sz w:val="20"/>
          <w:szCs w:val="20"/>
        </w:rPr>
      </w:pPr>
      <w:r>
        <w:rPr>
          <w:sz w:val="20"/>
          <w:szCs w:val="20"/>
        </w:rPr>
        <w:t>Inovativna rešitev, kjer je javni prevoz že vključen v ceno nočitve – dodatna spodbuda za trajnostno mobilnost turistov.</w:t>
      </w:r>
    </w:p>
    <w:p w14:paraId="0BDBEE30" w14:textId="77777777" w:rsidR="007B78C8" w:rsidRDefault="004D3586">
      <w:pPr>
        <w:numPr>
          <w:ilvl w:val="0"/>
          <w:numId w:val="22"/>
        </w:numPr>
        <w:spacing w:line="259" w:lineRule="auto"/>
        <w:jc w:val="both"/>
        <w:rPr>
          <w:sz w:val="20"/>
          <w:szCs w:val="20"/>
        </w:rPr>
      </w:pPr>
      <w:r>
        <w:rPr>
          <w:sz w:val="20"/>
          <w:szCs w:val="20"/>
        </w:rPr>
        <w:t>Analiza načinov potovanja glede na letni čas, na podlagi katere gradijo izboljšano uporabniško izkušnjo in prilagajajo ponudbo.</w:t>
      </w:r>
    </w:p>
    <w:p w14:paraId="0F4D4FC1" w14:textId="77777777" w:rsidR="007B78C8" w:rsidRDefault="004D3586">
      <w:pPr>
        <w:numPr>
          <w:ilvl w:val="0"/>
          <w:numId w:val="22"/>
        </w:numPr>
        <w:spacing w:line="259" w:lineRule="auto"/>
        <w:jc w:val="both"/>
        <w:rPr>
          <w:sz w:val="20"/>
          <w:szCs w:val="20"/>
        </w:rPr>
      </w:pPr>
      <w:r>
        <w:rPr>
          <w:sz w:val="20"/>
          <w:szCs w:val="20"/>
        </w:rPr>
        <w:t xml:space="preserve">Sporočilo iz zadnjega obiska v </w:t>
      </w:r>
      <w:proofErr w:type="spellStart"/>
      <w:r>
        <w:rPr>
          <w:sz w:val="20"/>
          <w:szCs w:val="20"/>
        </w:rPr>
        <w:t>Roveretu</w:t>
      </w:r>
      <w:proofErr w:type="spellEnd"/>
      <w:r>
        <w:rPr>
          <w:sz w:val="20"/>
          <w:szCs w:val="20"/>
        </w:rPr>
        <w:t xml:space="preserve">: </w:t>
      </w:r>
      <w:r>
        <w:rPr>
          <w:i/>
          <w:sz w:val="20"/>
          <w:szCs w:val="20"/>
        </w:rPr>
        <w:t>Vse se da, če je volja.</w:t>
      </w:r>
      <w:r>
        <w:rPr>
          <w:sz w:val="20"/>
          <w:szCs w:val="20"/>
        </w:rPr>
        <w:t xml:space="preserve"> </w:t>
      </w:r>
    </w:p>
    <w:p w14:paraId="23F947F4" w14:textId="77777777" w:rsidR="007B78C8" w:rsidRDefault="004D3586">
      <w:pPr>
        <w:numPr>
          <w:ilvl w:val="0"/>
          <w:numId w:val="22"/>
        </w:numPr>
        <w:spacing w:after="240" w:line="259" w:lineRule="auto"/>
        <w:jc w:val="both"/>
        <w:rPr>
          <w:sz w:val="20"/>
          <w:szCs w:val="20"/>
        </w:rPr>
      </w:pPr>
      <w:r>
        <w:rPr>
          <w:sz w:val="20"/>
          <w:szCs w:val="20"/>
        </w:rPr>
        <w:t xml:space="preserve">Da so z  referendumom uspeli preusmeriti investicije iz cestne infrastrukture v razvoj železnic, primer </w:t>
      </w:r>
      <w:proofErr w:type="spellStart"/>
      <w:r>
        <w:rPr>
          <w:sz w:val="20"/>
          <w:szCs w:val="20"/>
        </w:rPr>
        <w:t>Pustertal</w:t>
      </w:r>
      <w:proofErr w:type="spellEnd"/>
      <w:r>
        <w:rPr>
          <w:sz w:val="20"/>
          <w:szCs w:val="20"/>
        </w:rPr>
        <w:t>.</w:t>
      </w:r>
    </w:p>
    <w:p w14:paraId="2D4A0EE5" w14:textId="77777777" w:rsidR="007B78C8" w:rsidRDefault="004D3586">
      <w:pPr>
        <w:spacing w:after="160" w:line="259" w:lineRule="auto"/>
        <w:jc w:val="both"/>
        <w:rPr>
          <w:b/>
          <w:sz w:val="20"/>
          <w:szCs w:val="20"/>
        </w:rPr>
      </w:pPr>
      <w:r>
        <w:rPr>
          <w:b/>
          <w:sz w:val="20"/>
          <w:szCs w:val="20"/>
        </w:rPr>
        <w:t>Kaj vas je navdihnilo?</w:t>
      </w:r>
    </w:p>
    <w:p w14:paraId="0D2A23F6" w14:textId="77777777" w:rsidR="007B78C8" w:rsidRDefault="007B78C8">
      <w:pPr>
        <w:spacing w:after="160" w:line="259" w:lineRule="auto"/>
        <w:jc w:val="both"/>
        <w:rPr>
          <w:sz w:val="20"/>
          <w:szCs w:val="20"/>
        </w:rPr>
      </w:pPr>
    </w:p>
    <w:p w14:paraId="24B253C2" w14:textId="77777777" w:rsidR="007B78C8" w:rsidRDefault="004D3586">
      <w:pPr>
        <w:numPr>
          <w:ilvl w:val="0"/>
          <w:numId w:val="23"/>
        </w:numPr>
        <w:spacing w:line="259" w:lineRule="auto"/>
        <w:jc w:val="both"/>
        <w:rPr>
          <w:sz w:val="20"/>
          <w:szCs w:val="20"/>
        </w:rPr>
      </w:pPr>
      <w:r>
        <w:rPr>
          <w:sz w:val="20"/>
          <w:szCs w:val="20"/>
        </w:rPr>
        <w:t>Kako dobro izkoriščajo turistično takso</w:t>
      </w:r>
    </w:p>
    <w:p w14:paraId="68440693" w14:textId="77777777" w:rsidR="007B78C8" w:rsidRDefault="004D3586">
      <w:pPr>
        <w:numPr>
          <w:ilvl w:val="0"/>
          <w:numId w:val="23"/>
        </w:numPr>
        <w:spacing w:line="259" w:lineRule="auto"/>
        <w:jc w:val="both"/>
        <w:rPr>
          <w:sz w:val="20"/>
          <w:szCs w:val="20"/>
        </w:rPr>
      </w:pPr>
      <w:r>
        <w:rPr>
          <w:sz w:val="20"/>
          <w:szCs w:val="20"/>
        </w:rPr>
        <w:t>Veliko število parkirišč za kolesa na postajah</w:t>
      </w:r>
    </w:p>
    <w:p w14:paraId="14BD3216" w14:textId="77777777" w:rsidR="007B78C8" w:rsidRDefault="004D3586">
      <w:pPr>
        <w:numPr>
          <w:ilvl w:val="0"/>
          <w:numId w:val="23"/>
        </w:numPr>
        <w:spacing w:line="259" w:lineRule="auto"/>
        <w:jc w:val="both"/>
        <w:rPr>
          <w:sz w:val="20"/>
          <w:szCs w:val="20"/>
        </w:rPr>
      </w:pPr>
      <w:r>
        <w:rPr>
          <w:sz w:val="20"/>
          <w:szCs w:val="20"/>
        </w:rPr>
        <w:t>Podhod na postaji v Lienzu</w:t>
      </w:r>
    </w:p>
    <w:p w14:paraId="3937330F" w14:textId="77777777" w:rsidR="007B78C8" w:rsidRDefault="004D3586">
      <w:pPr>
        <w:numPr>
          <w:ilvl w:val="0"/>
          <w:numId w:val="23"/>
        </w:numPr>
        <w:spacing w:line="259" w:lineRule="auto"/>
        <w:jc w:val="both"/>
        <w:rPr>
          <w:sz w:val="20"/>
          <w:szCs w:val="20"/>
        </w:rPr>
      </w:pPr>
      <w:proofErr w:type="spellStart"/>
      <w:r>
        <w:rPr>
          <w:sz w:val="20"/>
          <w:szCs w:val="20"/>
        </w:rPr>
        <w:t>Časovnica</w:t>
      </w:r>
      <w:proofErr w:type="spellEnd"/>
      <w:r>
        <w:rPr>
          <w:sz w:val="20"/>
          <w:szCs w:val="20"/>
        </w:rPr>
        <w:t xml:space="preserve"> za ponovno odprtje železnice</w:t>
      </w:r>
    </w:p>
    <w:p w14:paraId="15AEA1B7" w14:textId="77777777" w:rsidR="007B78C8" w:rsidRDefault="004D3586">
      <w:pPr>
        <w:numPr>
          <w:ilvl w:val="0"/>
          <w:numId w:val="23"/>
        </w:numPr>
        <w:spacing w:line="259" w:lineRule="auto"/>
        <w:jc w:val="both"/>
        <w:rPr>
          <w:sz w:val="20"/>
          <w:szCs w:val="20"/>
        </w:rPr>
      </w:pPr>
      <w:r>
        <w:rPr>
          <w:sz w:val="20"/>
          <w:szCs w:val="20"/>
        </w:rPr>
        <w:t>Enostavnost uporabe vozovnic (ni tiskanja)</w:t>
      </w:r>
    </w:p>
    <w:p w14:paraId="677EA618" w14:textId="77777777" w:rsidR="007B78C8" w:rsidRDefault="004D3586">
      <w:pPr>
        <w:numPr>
          <w:ilvl w:val="0"/>
          <w:numId w:val="23"/>
        </w:numPr>
        <w:spacing w:line="259" w:lineRule="auto"/>
        <w:jc w:val="both"/>
        <w:rPr>
          <w:sz w:val="20"/>
          <w:szCs w:val="20"/>
        </w:rPr>
      </w:pPr>
      <w:proofErr w:type="spellStart"/>
      <w:r>
        <w:rPr>
          <w:sz w:val="20"/>
          <w:szCs w:val="20"/>
        </w:rPr>
        <w:t>Modal</w:t>
      </w:r>
      <w:proofErr w:type="spellEnd"/>
      <w:r>
        <w:rPr>
          <w:sz w:val="20"/>
          <w:szCs w:val="20"/>
        </w:rPr>
        <w:t xml:space="preserve"> </w:t>
      </w:r>
      <w:proofErr w:type="spellStart"/>
      <w:r>
        <w:rPr>
          <w:sz w:val="20"/>
          <w:szCs w:val="20"/>
        </w:rPr>
        <w:t>split</w:t>
      </w:r>
      <w:proofErr w:type="spellEnd"/>
    </w:p>
    <w:p w14:paraId="00B6E4E7" w14:textId="77777777" w:rsidR="007B78C8" w:rsidRDefault="004D3586">
      <w:pPr>
        <w:numPr>
          <w:ilvl w:val="0"/>
          <w:numId w:val="23"/>
        </w:numPr>
        <w:spacing w:line="259" w:lineRule="auto"/>
        <w:jc w:val="both"/>
        <w:rPr>
          <w:sz w:val="20"/>
          <w:szCs w:val="20"/>
        </w:rPr>
      </w:pPr>
      <w:r>
        <w:rPr>
          <w:sz w:val="20"/>
          <w:szCs w:val="20"/>
        </w:rPr>
        <w:t>Miselnost</w:t>
      </w:r>
    </w:p>
    <w:p w14:paraId="037820E7" w14:textId="77777777" w:rsidR="007B78C8" w:rsidRDefault="004D3586">
      <w:pPr>
        <w:numPr>
          <w:ilvl w:val="0"/>
          <w:numId w:val="23"/>
        </w:numPr>
        <w:spacing w:line="259" w:lineRule="auto"/>
        <w:jc w:val="both"/>
        <w:rPr>
          <w:sz w:val="20"/>
          <w:szCs w:val="20"/>
        </w:rPr>
      </w:pPr>
      <w:r>
        <w:rPr>
          <w:sz w:val="20"/>
          <w:szCs w:val="20"/>
        </w:rPr>
        <w:t>Zniževanje cene JPP s starostjo upokojencev</w:t>
      </w:r>
    </w:p>
    <w:p w14:paraId="3292ED20" w14:textId="77777777" w:rsidR="007B78C8" w:rsidRDefault="004D3586">
      <w:pPr>
        <w:numPr>
          <w:ilvl w:val="0"/>
          <w:numId w:val="23"/>
        </w:numPr>
        <w:spacing w:line="259" w:lineRule="auto"/>
        <w:jc w:val="both"/>
        <w:rPr>
          <w:sz w:val="20"/>
          <w:szCs w:val="20"/>
        </w:rPr>
      </w:pPr>
      <w:r>
        <w:rPr>
          <w:sz w:val="20"/>
          <w:szCs w:val="20"/>
        </w:rPr>
        <w:t>Tirolska vlada vlaga v JPP več kot cela Slovenija, čeprav je Tirolcev 3x manj kot Slovencev</w:t>
      </w:r>
    </w:p>
    <w:p w14:paraId="499FB43B" w14:textId="77777777" w:rsidR="007B78C8" w:rsidRDefault="004D3586">
      <w:pPr>
        <w:numPr>
          <w:ilvl w:val="0"/>
          <w:numId w:val="23"/>
        </w:numPr>
        <w:spacing w:line="259" w:lineRule="auto"/>
        <w:jc w:val="both"/>
        <w:rPr>
          <w:sz w:val="20"/>
          <w:szCs w:val="20"/>
        </w:rPr>
      </w:pPr>
      <w:r>
        <w:rPr>
          <w:sz w:val="20"/>
          <w:szCs w:val="20"/>
        </w:rPr>
        <w:t>Da je železnica steber JPP</w:t>
      </w:r>
    </w:p>
    <w:p w14:paraId="0ED2208D" w14:textId="77777777" w:rsidR="007B78C8" w:rsidRDefault="004D3586">
      <w:pPr>
        <w:numPr>
          <w:ilvl w:val="0"/>
          <w:numId w:val="23"/>
        </w:numPr>
        <w:spacing w:line="259" w:lineRule="auto"/>
        <w:jc w:val="both"/>
        <w:rPr>
          <w:sz w:val="20"/>
          <w:szCs w:val="20"/>
        </w:rPr>
      </w:pPr>
      <w:r>
        <w:rPr>
          <w:sz w:val="20"/>
          <w:szCs w:val="20"/>
        </w:rPr>
        <w:t>Da je ena regija obnovila železniško progo in jo sedaj uporablja 2M potnikov,</w:t>
      </w:r>
    </w:p>
    <w:p w14:paraId="2E378C9A" w14:textId="77777777" w:rsidR="007B78C8" w:rsidRDefault="004D3586">
      <w:pPr>
        <w:numPr>
          <w:ilvl w:val="0"/>
          <w:numId w:val="23"/>
        </w:numPr>
        <w:spacing w:line="259" w:lineRule="auto"/>
        <w:jc w:val="both"/>
        <w:rPr>
          <w:sz w:val="20"/>
          <w:szCs w:val="20"/>
        </w:rPr>
      </w:pPr>
      <w:r>
        <w:rPr>
          <w:sz w:val="20"/>
          <w:szCs w:val="20"/>
        </w:rPr>
        <w:t xml:space="preserve">Najem varovanih kolesarnic/bike </w:t>
      </w:r>
      <w:proofErr w:type="spellStart"/>
      <w:r>
        <w:rPr>
          <w:sz w:val="20"/>
          <w:szCs w:val="20"/>
        </w:rPr>
        <w:t>boxov</w:t>
      </w:r>
      <w:proofErr w:type="spellEnd"/>
    </w:p>
    <w:p w14:paraId="2419BF72" w14:textId="77777777" w:rsidR="007B78C8" w:rsidRDefault="004D3586">
      <w:pPr>
        <w:numPr>
          <w:ilvl w:val="0"/>
          <w:numId w:val="23"/>
        </w:numPr>
        <w:spacing w:line="259" w:lineRule="auto"/>
        <w:jc w:val="both"/>
        <w:rPr>
          <w:sz w:val="20"/>
          <w:szCs w:val="20"/>
        </w:rPr>
      </w:pPr>
      <w:r>
        <w:rPr>
          <w:sz w:val="20"/>
          <w:szCs w:val="20"/>
        </w:rPr>
        <w:t>Drsni sistem zapornic v mesto</w:t>
      </w:r>
    </w:p>
    <w:p w14:paraId="0AD2478B" w14:textId="77777777" w:rsidR="007B78C8" w:rsidRDefault="004D3586">
      <w:pPr>
        <w:numPr>
          <w:ilvl w:val="0"/>
          <w:numId w:val="23"/>
        </w:numPr>
        <w:spacing w:after="160" w:line="259" w:lineRule="auto"/>
        <w:jc w:val="both"/>
        <w:rPr>
          <w:sz w:val="20"/>
          <w:szCs w:val="20"/>
        </w:rPr>
      </w:pPr>
      <w:r>
        <w:rPr>
          <w:sz w:val="20"/>
          <w:szCs w:val="20"/>
        </w:rPr>
        <w:t>Pomembno, da so vsi ukrepi jasni in enostavni (mi znamo vse zakomplicirati).</w:t>
      </w:r>
    </w:p>
    <w:p w14:paraId="400F4BC7" w14:textId="77777777" w:rsidR="007B78C8" w:rsidRDefault="004D3586">
      <w:pPr>
        <w:numPr>
          <w:ilvl w:val="0"/>
          <w:numId w:val="23"/>
        </w:numPr>
        <w:spacing w:after="160" w:line="259" w:lineRule="auto"/>
        <w:jc w:val="both"/>
        <w:rPr>
          <w:sz w:val="20"/>
          <w:szCs w:val="20"/>
        </w:rPr>
      </w:pPr>
      <w:r>
        <w:rPr>
          <w:sz w:val="20"/>
          <w:szCs w:val="20"/>
        </w:rPr>
        <w:t>To, da se da železnico v 7ih letih vzpostaviti v novo progo</w:t>
      </w:r>
    </w:p>
    <w:p w14:paraId="25DAF88C" w14:textId="77777777" w:rsidR="007B78C8" w:rsidRDefault="004D3586">
      <w:pPr>
        <w:numPr>
          <w:ilvl w:val="0"/>
          <w:numId w:val="23"/>
        </w:numPr>
        <w:spacing w:line="259" w:lineRule="auto"/>
        <w:jc w:val="both"/>
        <w:rPr>
          <w:sz w:val="20"/>
          <w:szCs w:val="20"/>
        </w:rPr>
      </w:pPr>
      <w:r>
        <w:rPr>
          <w:sz w:val="20"/>
          <w:szCs w:val="20"/>
        </w:rPr>
        <w:t>Pomen komunikacije pri uveljavljanju strategij</w:t>
      </w:r>
    </w:p>
    <w:p w14:paraId="5C7DD1DF" w14:textId="77777777" w:rsidR="007B78C8" w:rsidRDefault="004D3586">
      <w:pPr>
        <w:numPr>
          <w:ilvl w:val="0"/>
          <w:numId w:val="23"/>
        </w:numPr>
        <w:spacing w:after="160" w:line="259" w:lineRule="auto"/>
        <w:jc w:val="both"/>
        <w:rPr>
          <w:sz w:val="20"/>
          <w:szCs w:val="20"/>
        </w:rPr>
      </w:pPr>
      <w:r>
        <w:rPr>
          <w:sz w:val="20"/>
          <w:szCs w:val="20"/>
        </w:rPr>
        <w:t xml:space="preserve">Kako funkcionira vstop v mestno jedro brez potopnih stebričkov, če uporabljaš sistem, ki prepozna registrske tablice </w:t>
      </w:r>
    </w:p>
    <w:p w14:paraId="61E94EFF" w14:textId="77777777" w:rsidR="007B78C8" w:rsidRDefault="004D3586">
      <w:pPr>
        <w:numPr>
          <w:ilvl w:val="0"/>
          <w:numId w:val="23"/>
        </w:numPr>
        <w:spacing w:after="160" w:line="259" w:lineRule="auto"/>
        <w:jc w:val="both"/>
        <w:rPr>
          <w:sz w:val="20"/>
          <w:szCs w:val="20"/>
        </w:rPr>
      </w:pPr>
      <w:proofErr w:type="spellStart"/>
      <w:r>
        <w:rPr>
          <w:sz w:val="20"/>
          <w:szCs w:val="20"/>
        </w:rPr>
        <w:t>Modal</w:t>
      </w:r>
      <w:proofErr w:type="spellEnd"/>
      <w:r>
        <w:rPr>
          <w:sz w:val="20"/>
          <w:szCs w:val="20"/>
        </w:rPr>
        <w:t xml:space="preserve"> </w:t>
      </w:r>
      <w:proofErr w:type="spellStart"/>
      <w:r>
        <w:rPr>
          <w:sz w:val="20"/>
          <w:szCs w:val="20"/>
        </w:rPr>
        <w:t>split</w:t>
      </w:r>
      <w:proofErr w:type="spellEnd"/>
    </w:p>
    <w:p w14:paraId="4E88778F" w14:textId="77777777" w:rsidR="007B78C8" w:rsidRDefault="004D3586">
      <w:pPr>
        <w:numPr>
          <w:ilvl w:val="0"/>
          <w:numId w:val="23"/>
        </w:numPr>
        <w:spacing w:line="259" w:lineRule="auto"/>
        <w:jc w:val="both"/>
        <w:rPr>
          <w:sz w:val="20"/>
          <w:szCs w:val="20"/>
        </w:rPr>
      </w:pPr>
      <w:r>
        <w:rPr>
          <w:sz w:val="20"/>
          <w:szCs w:val="20"/>
        </w:rPr>
        <w:t xml:space="preserve">ideja, da je v gorskem svetu </w:t>
      </w:r>
      <w:proofErr w:type="spellStart"/>
      <w:r>
        <w:rPr>
          <w:sz w:val="20"/>
          <w:szCs w:val="20"/>
        </w:rPr>
        <w:t>jpp</w:t>
      </w:r>
      <w:proofErr w:type="spellEnd"/>
      <w:r>
        <w:rPr>
          <w:sz w:val="20"/>
          <w:szCs w:val="20"/>
        </w:rPr>
        <w:t xml:space="preserve"> bolj dosegljiv kot konkurenčen promet. </w:t>
      </w:r>
    </w:p>
    <w:p w14:paraId="645F8A81" w14:textId="77777777" w:rsidR="007B78C8" w:rsidRDefault="004D3586">
      <w:pPr>
        <w:numPr>
          <w:ilvl w:val="0"/>
          <w:numId w:val="23"/>
        </w:numPr>
        <w:spacing w:line="259" w:lineRule="auto"/>
        <w:jc w:val="both"/>
        <w:rPr>
          <w:sz w:val="20"/>
          <w:szCs w:val="20"/>
        </w:rPr>
      </w:pPr>
      <w:r>
        <w:rPr>
          <w:sz w:val="20"/>
          <w:szCs w:val="20"/>
        </w:rPr>
        <w:t xml:space="preserve">Da lahko rumeni pas poimenuješ tudi </w:t>
      </w:r>
      <w:proofErr w:type="spellStart"/>
      <w:r>
        <w:rPr>
          <w:sz w:val="20"/>
          <w:szCs w:val="20"/>
        </w:rPr>
        <w:t>metrobus</w:t>
      </w:r>
      <w:proofErr w:type="spellEnd"/>
      <w:r>
        <w:rPr>
          <w:sz w:val="20"/>
          <w:szCs w:val="20"/>
        </w:rPr>
        <w:t xml:space="preserve">, da poudari storitev, ki pomeni hitrejšo vožnjo. </w:t>
      </w:r>
    </w:p>
    <w:p w14:paraId="405163BC" w14:textId="77777777" w:rsidR="007B78C8" w:rsidRDefault="004D3586">
      <w:pPr>
        <w:numPr>
          <w:ilvl w:val="0"/>
          <w:numId w:val="23"/>
        </w:numPr>
        <w:spacing w:line="259" w:lineRule="auto"/>
        <w:jc w:val="both"/>
        <w:rPr>
          <w:sz w:val="20"/>
          <w:szCs w:val="20"/>
        </w:rPr>
      </w:pPr>
      <w:r>
        <w:rPr>
          <w:sz w:val="20"/>
          <w:szCs w:val="20"/>
        </w:rPr>
        <w:t xml:space="preserve">Enotni </w:t>
      </w:r>
      <w:proofErr w:type="spellStart"/>
      <w:r>
        <w:rPr>
          <w:sz w:val="20"/>
          <w:szCs w:val="20"/>
        </w:rPr>
        <w:t>branding</w:t>
      </w:r>
      <w:proofErr w:type="spellEnd"/>
      <w:r>
        <w:rPr>
          <w:sz w:val="20"/>
          <w:szCs w:val="20"/>
        </w:rPr>
        <w:t xml:space="preserve"> v Lienzu – barve, da so enake za vse vrste prevoza (kolesa, </w:t>
      </w:r>
      <w:proofErr w:type="spellStart"/>
      <w:r>
        <w:rPr>
          <w:sz w:val="20"/>
          <w:szCs w:val="20"/>
        </w:rPr>
        <w:t>jpp</w:t>
      </w:r>
      <w:proofErr w:type="spellEnd"/>
      <w:r>
        <w:rPr>
          <w:sz w:val="20"/>
          <w:szCs w:val="20"/>
        </w:rPr>
        <w:t xml:space="preserve"> in taksiji). </w:t>
      </w:r>
    </w:p>
    <w:p w14:paraId="0D6BFA38" w14:textId="77777777" w:rsidR="007B78C8" w:rsidRDefault="004D3586">
      <w:pPr>
        <w:numPr>
          <w:ilvl w:val="0"/>
          <w:numId w:val="23"/>
        </w:numPr>
        <w:spacing w:after="160" w:line="259" w:lineRule="auto"/>
        <w:jc w:val="both"/>
        <w:rPr>
          <w:sz w:val="20"/>
          <w:szCs w:val="20"/>
        </w:rPr>
      </w:pPr>
      <w:r>
        <w:rPr>
          <w:sz w:val="20"/>
          <w:szCs w:val="20"/>
        </w:rPr>
        <w:t xml:space="preserve">Da ima </w:t>
      </w:r>
      <w:proofErr w:type="spellStart"/>
      <w:r>
        <w:rPr>
          <w:sz w:val="20"/>
          <w:szCs w:val="20"/>
        </w:rPr>
        <w:t>Brixen</w:t>
      </w:r>
      <w:proofErr w:type="spellEnd"/>
      <w:r>
        <w:rPr>
          <w:sz w:val="20"/>
          <w:szCs w:val="20"/>
        </w:rPr>
        <w:t xml:space="preserve"> kot majhno mesto toliko stojal za kolesa.</w:t>
      </w:r>
    </w:p>
    <w:p w14:paraId="026ADE6F" w14:textId="77777777" w:rsidR="007B78C8" w:rsidRDefault="004D3586">
      <w:pPr>
        <w:spacing w:after="160" w:line="259" w:lineRule="auto"/>
        <w:jc w:val="both"/>
        <w:rPr>
          <w:sz w:val="20"/>
          <w:szCs w:val="20"/>
        </w:rPr>
      </w:pPr>
      <w:r>
        <w:rPr>
          <w:b/>
          <w:sz w:val="20"/>
          <w:szCs w:val="20"/>
        </w:rPr>
        <w:t>Kaj bi prenesli v slovenski prostor?</w:t>
      </w:r>
      <w:r>
        <w:rPr>
          <w:sz w:val="20"/>
          <w:szCs w:val="20"/>
        </w:rPr>
        <w:t xml:space="preserve"> </w:t>
      </w:r>
    </w:p>
    <w:p w14:paraId="58E4029E" w14:textId="77777777" w:rsidR="007B78C8" w:rsidRDefault="004D3586">
      <w:pPr>
        <w:numPr>
          <w:ilvl w:val="0"/>
          <w:numId w:val="6"/>
        </w:numPr>
        <w:spacing w:line="259" w:lineRule="auto"/>
        <w:jc w:val="both"/>
        <w:rPr>
          <w:sz w:val="20"/>
          <w:szCs w:val="20"/>
        </w:rPr>
      </w:pPr>
      <w:proofErr w:type="spellStart"/>
      <w:r>
        <w:rPr>
          <w:sz w:val="20"/>
          <w:szCs w:val="20"/>
        </w:rPr>
        <w:t>Guestpass</w:t>
      </w:r>
      <w:proofErr w:type="spellEnd"/>
      <w:r>
        <w:rPr>
          <w:sz w:val="20"/>
          <w:szCs w:val="20"/>
        </w:rPr>
        <w:t xml:space="preserve"> za turiste</w:t>
      </w:r>
    </w:p>
    <w:p w14:paraId="3E454D61" w14:textId="77777777" w:rsidR="007B78C8" w:rsidRDefault="004D3586">
      <w:pPr>
        <w:numPr>
          <w:ilvl w:val="0"/>
          <w:numId w:val="6"/>
        </w:numPr>
        <w:spacing w:line="259" w:lineRule="auto"/>
        <w:jc w:val="both"/>
        <w:rPr>
          <w:sz w:val="20"/>
          <w:szCs w:val="20"/>
        </w:rPr>
      </w:pPr>
      <w:r>
        <w:rPr>
          <w:sz w:val="20"/>
          <w:szCs w:val="20"/>
        </w:rPr>
        <w:t>Digitalno vozovnico za vse (brez tiskanja)</w:t>
      </w:r>
    </w:p>
    <w:p w14:paraId="03B654E3" w14:textId="77777777" w:rsidR="007B78C8" w:rsidRDefault="004D3586">
      <w:pPr>
        <w:numPr>
          <w:ilvl w:val="0"/>
          <w:numId w:val="6"/>
        </w:numPr>
        <w:spacing w:line="259" w:lineRule="auto"/>
        <w:jc w:val="both"/>
        <w:rPr>
          <w:sz w:val="20"/>
          <w:szCs w:val="20"/>
        </w:rPr>
      </w:pPr>
      <w:r>
        <w:rPr>
          <w:sz w:val="20"/>
          <w:szCs w:val="20"/>
        </w:rPr>
        <w:t xml:space="preserve">Več kolesarskih parkirišč, ki so tako kakovostna (bike </w:t>
      </w:r>
      <w:proofErr w:type="spellStart"/>
      <w:r>
        <w:rPr>
          <w:sz w:val="20"/>
          <w:szCs w:val="20"/>
        </w:rPr>
        <w:t>boxi</w:t>
      </w:r>
      <w:proofErr w:type="spellEnd"/>
      <w:r>
        <w:rPr>
          <w:sz w:val="20"/>
          <w:szCs w:val="20"/>
        </w:rPr>
        <w:t>, prijetna uporaba)</w:t>
      </w:r>
    </w:p>
    <w:p w14:paraId="04E3495B" w14:textId="77777777" w:rsidR="007B78C8" w:rsidRDefault="004D3586">
      <w:pPr>
        <w:numPr>
          <w:ilvl w:val="0"/>
          <w:numId w:val="6"/>
        </w:numPr>
        <w:spacing w:line="259" w:lineRule="auto"/>
        <w:jc w:val="both"/>
        <w:rPr>
          <w:sz w:val="20"/>
          <w:szCs w:val="20"/>
        </w:rPr>
      </w:pPr>
      <w:r>
        <w:rPr>
          <w:sz w:val="20"/>
          <w:szCs w:val="20"/>
        </w:rPr>
        <w:t xml:space="preserve">Šolske ulice </w:t>
      </w:r>
    </w:p>
    <w:p w14:paraId="1E81E713" w14:textId="77777777" w:rsidR="007B78C8" w:rsidRDefault="004D3586">
      <w:pPr>
        <w:numPr>
          <w:ilvl w:val="0"/>
          <w:numId w:val="6"/>
        </w:numPr>
        <w:spacing w:line="259" w:lineRule="auto"/>
        <w:jc w:val="both"/>
        <w:rPr>
          <w:sz w:val="20"/>
          <w:szCs w:val="20"/>
        </w:rPr>
      </w:pPr>
      <w:r>
        <w:rPr>
          <w:sz w:val="20"/>
          <w:szCs w:val="20"/>
        </w:rPr>
        <w:t>Cone 30</w:t>
      </w:r>
    </w:p>
    <w:p w14:paraId="788A9486" w14:textId="77777777" w:rsidR="007B78C8" w:rsidRDefault="004D3586">
      <w:pPr>
        <w:numPr>
          <w:ilvl w:val="0"/>
          <w:numId w:val="6"/>
        </w:numPr>
        <w:spacing w:line="259" w:lineRule="auto"/>
        <w:jc w:val="both"/>
        <w:rPr>
          <w:sz w:val="20"/>
          <w:szCs w:val="20"/>
        </w:rPr>
      </w:pPr>
      <w:r>
        <w:rPr>
          <w:sz w:val="20"/>
          <w:szCs w:val="20"/>
        </w:rPr>
        <w:t>Prenos cene karte za JPP v turistično takso</w:t>
      </w:r>
    </w:p>
    <w:p w14:paraId="7770C399" w14:textId="77777777" w:rsidR="007B78C8" w:rsidRDefault="004D3586">
      <w:pPr>
        <w:numPr>
          <w:ilvl w:val="0"/>
          <w:numId w:val="6"/>
        </w:numPr>
        <w:spacing w:line="259" w:lineRule="auto"/>
        <w:jc w:val="both"/>
        <w:rPr>
          <w:sz w:val="20"/>
          <w:szCs w:val="20"/>
        </w:rPr>
      </w:pPr>
      <w:r>
        <w:rPr>
          <w:sz w:val="20"/>
          <w:szCs w:val="20"/>
        </w:rPr>
        <w:t>Kako lahko turizem vključiš v zgodbo JPP</w:t>
      </w:r>
    </w:p>
    <w:p w14:paraId="3C0CCC94" w14:textId="77777777" w:rsidR="007B78C8" w:rsidRDefault="004D3586">
      <w:pPr>
        <w:numPr>
          <w:ilvl w:val="0"/>
          <w:numId w:val="6"/>
        </w:numPr>
        <w:spacing w:after="160" w:line="259" w:lineRule="auto"/>
        <w:jc w:val="both"/>
        <w:rPr>
          <w:sz w:val="20"/>
          <w:szCs w:val="20"/>
        </w:rPr>
      </w:pPr>
      <w:proofErr w:type="spellStart"/>
      <w:r>
        <w:rPr>
          <w:sz w:val="20"/>
          <w:szCs w:val="20"/>
        </w:rPr>
        <w:t>Ticketing</w:t>
      </w:r>
      <w:proofErr w:type="spellEnd"/>
      <w:r>
        <w:rPr>
          <w:sz w:val="20"/>
          <w:szCs w:val="20"/>
        </w:rPr>
        <w:t xml:space="preserve"> shema (4 kategorije vozovnic)</w:t>
      </w:r>
    </w:p>
    <w:p w14:paraId="52111751" w14:textId="77777777" w:rsidR="007B78C8" w:rsidRDefault="004D3586">
      <w:pPr>
        <w:spacing w:after="160" w:line="259" w:lineRule="auto"/>
        <w:jc w:val="both"/>
        <w:rPr>
          <w:b/>
          <w:sz w:val="20"/>
          <w:szCs w:val="20"/>
        </w:rPr>
      </w:pPr>
      <w:r>
        <w:rPr>
          <w:b/>
          <w:sz w:val="20"/>
          <w:szCs w:val="20"/>
        </w:rPr>
        <w:t>Kaj je izziv?</w:t>
      </w:r>
    </w:p>
    <w:p w14:paraId="74B85830" w14:textId="77777777" w:rsidR="007B78C8" w:rsidRDefault="004D3586">
      <w:pPr>
        <w:numPr>
          <w:ilvl w:val="0"/>
          <w:numId w:val="26"/>
        </w:numPr>
        <w:spacing w:line="259" w:lineRule="auto"/>
        <w:jc w:val="both"/>
        <w:rPr>
          <w:sz w:val="20"/>
          <w:szCs w:val="20"/>
        </w:rPr>
      </w:pPr>
      <w:r>
        <w:rPr>
          <w:sz w:val="20"/>
          <w:szCs w:val="20"/>
        </w:rPr>
        <w:t>Finance</w:t>
      </w:r>
    </w:p>
    <w:p w14:paraId="5F1C1A81" w14:textId="77777777" w:rsidR="007B78C8" w:rsidRDefault="004D3586">
      <w:pPr>
        <w:numPr>
          <w:ilvl w:val="0"/>
          <w:numId w:val="26"/>
        </w:numPr>
        <w:spacing w:line="259" w:lineRule="auto"/>
        <w:jc w:val="both"/>
        <w:rPr>
          <w:sz w:val="20"/>
          <w:szCs w:val="20"/>
        </w:rPr>
      </w:pPr>
      <w:r>
        <w:rPr>
          <w:sz w:val="20"/>
          <w:szCs w:val="20"/>
        </w:rPr>
        <w:t>Miselnost prebivalcev (da avto ni nujno najboljša stvar)</w:t>
      </w:r>
    </w:p>
    <w:p w14:paraId="5431A473" w14:textId="77777777" w:rsidR="007B78C8" w:rsidRDefault="004D3586">
      <w:pPr>
        <w:numPr>
          <w:ilvl w:val="0"/>
          <w:numId w:val="26"/>
        </w:numPr>
        <w:spacing w:line="259" w:lineRule="auto"/>
        <w:jc w:val="both"/>
        <w:rPr>
          <w:sz w:val="20"/>
          <w:szCs w:val="20"/>
        </w:rPr>
      </w:pPr>
      <w:r>
        <w:rPr>
          <w:sz w:val="20"/>
          <w:szCs w:val="20"/>
        </w:rPr>
        <w:t>Težko je občane prepričati k uporabi JPP/koles</w:t>
      </w:r>
    </w:p>
    <w:p w14:paraId="0F7EA499" w14:textId="77777777" w:rsidR="007B78C8" w:rsidRDefault="004D3586">
      <w:pPr>
        <w:numPr>
          <w:ilvl w:val="0"/>
          <w:numId w:val="26"/>
        </w:numPr>
        <w:spacing w:line="259" w:lineRule="auto"/>
        <w:jc w:val="both"/>
        <w:rPr>
          <w:sz w:val="20"/>
          <w:szCs w:val="20"/>
        </w:rPr>
      </w:pPr>
      <w:r>
        <w:rPr>
          <w:sz w:val="20"/>
          <w:szCs w:val="20"/>
        </w:rPr>
        <w:t>Problem pomanjkanja kadra na občinah</w:t>
      </w:r>
    </w:p>
    <w:p w14:paraId="087D4CBD" w14:textId="77777777" w:rsidR="007B78C8" w:rsidRDefault="004D3586">
      <w:pPr>
        <w:numPr>
          <w:ilvl w:val="0"/>
          <w:numId w:val="26"/>
        </w:numPr>
        <w:spacing w:line="259" w:lineRule="auto"/>
        <w:jc w:val="both"/>
        <w:rPr>
          <w:sz w:val="20"/>
          <w:szCs w:val="20"/>
        </w:rPr>
      </w:pPr>
      <w:r>
        <w:rPr>
          <w:sz w:val="20"/>
          <w:szCs w:val="20"/>
        </w:rPr>
        <w:t>Potreba po mentorstvu občin</w:t>
      </w:r>
    </w:p>
    <w:p w14:paraId="49F5A941" w14:textId="77777777" w:rsidR="007B78C8" w:rsidRDefault="004D3586">
      <w:pPr>
        <w:numPr>
          <w:ilvl w:val="0"/>
          <w:numId w:val="26"/>
        </w:numPr>
        <w:spacing w:line="259" w:lineRule="auto"/>
        <w:jc w:val="both"/>
        <w:rPr>
          <w:sz w:val="20"/>
          <w:szCs w:val="20"/>
        </w:rPr>
      </w:pPr>
      <w:r>
        <w:rPr>
          <w:sz w:val="20"/>
          <w:szCs w:val="20"/>
        </w:rPr>
        <w:t xml:space="preserve">Združevanje prevozov, </w:t>
      </w:r>
    </w:p>
    <w:p w14:paraId="706AFE19" w14:textId="77777777" w:rsidR="007B78C8" w:rsidRDefault="004D3586">
      <w:pPr>
        <w:numPr>
          <w:ilvl w:val="0"/>
          <w:numId w:val="26"/>
        </w:numPr>
        <w:spacing w:line="259" w:lineRule="auto"/>
        <w:jc w:val="both"/>
        <w:rPr>
          <w:sz w:val="20"/>
          <w:szCs w:val="20"/>
        </w:rPr>
      </w:pPr>
      <w:r>
        <w:rPr>
          <w:sz w:val="20"/>
          <w:szCs w:val="20"/>
        </w:rPr>
        <w:t xml:space="preserve">Da imamo veliko strateških dokumentov, ki pa se ne izvajajo. </w:t>
      </w:r>
    </w:p>
    <w:p w14:paraId="53A2FCF7" w14:textId="77777777" w:rsidR="007B78C8" w:rsidRDefault="004D3586">
      <w:pPr>
        <w:numPr>
          <w:ilvl w:val="0"/>
          <w:numId w:val="26"/>
        </w:numPr>
        <w:spacing w:line="259" w:lineRule="auto"/>
        <w:jc w:val="both"/>
        <w:rPr>
          <w:sz w:val="20"/>
          <w:szCs w:val="20"/>
        </w:rPr>
      </w:pPr>
      <w:r>
        <w:rPr>
          <w:sz w:val="20"/>
          <w:szCs w:val="20"/>
        </w:rPr>
        <w:t>Dolgotrajno umeščanje v prostor (razen v Velenju, kjer je dobra kolesarska infrastruktura)</w:t>
      </w:r>
    </w:p>
    <w:p w14:paraId="2ECF818C" w14:textId="77777777" w:rsidR="007B78C8" w:rsidRDefault="004D3586">
      <w:pPr>
        <w:numPr>
          <w:ilvl w:val="0"/>
          <w:numId w:val="26"/>
        </w:numPr>
        <w:spacing w:line="259" w:lineRule="auto"/>
        <w:jc w:val="both"/>
        <w:rPr>
          <w:sz w:val="20"/>
          <w:szCs w:val="20"/>
        </w:rPr>
      </w:pPr>
      <w:r>
        <w:rPr>
          <w:sz w:val="20"/>
          <w:szCs w:val="20"/>
        </w:rPr>
        <w:t>Izziv, da nimamo regij (manjka regijski nivo)</w:t>
      </w:r>
    </w:p>
    <w:p w14:paraId="69A9AE53" w14:textId="77777777" w:rsidR="007B78C8" w:rsidRDefault="004D3586">
      <w:pPr>
        <w:numPr>
          <w:ilvl w:val="0"/>
          <w:numId w:val="26"/>
        </w:numPr>
        <w:spacing w:line="259" w:lineRule="auto"/>
        <w:jc w:val="both"/>
        <w:rPr>
          <w:sz w:val="20"/>
          <w:szCs w:val="20"/>
        </w:rPr>
      </w:pPr>
      <w:r>
        <w:rPr>
          <w:sz w:val="20"/>
          <w:szCs w:val="20"/>
        </w:rPr>
        <w:t>Ni jasne vizije, v kaj se bo vlagalo naslednjih 15 let</w:t>
      </w:r>
    </w:p>
    <w:p w14:paraId="2D919785" w14:textId="77777777" w:rsidR="007B78C8" w:rsidRDefault="004D3586">
      <w:pPr>
        <w:numPr>
          <w:ilvl w:val="0"/>
          <w:numId w:val="26"/>
        </w:numPr>
        <w:spacing w:after="160" w:line="259" w:lineRule="auto"/>
        <w:jc w:val="both"/>
        <w:rPr>
          <w:rFonts w:ascii="Calibri" w:eastAsia="Calibri" w:hAnsi="Calibri" w:cs="Calibri"/>
          <w:sz w:val="20"/>
          <w:szCs w:val="20"/>
        </w:rPr>
      </w:pPr>
      <w:r>
        <w:rPr>
          <w:sz w:val="20"/>
          <w:szCs w:val="20"/>
        </w:rPr>
        <w:t>Pomanjkanje prisotnosti zaposlenih na DRSI in MZI na tovrstnih strokovnih ekskurzijah</w:t>
      </w:r>
      <w:r>
        <w:rPr>
          <w:b/>
          <w:sz w:val="20"/>
          <w:szCs w:val="20"/>
        </w:rPr>
        <w:br/>
      </w:r>
    </w:p>
    <w:p w14:paraId="456E9C56" w14:textId="77777777" w:rsidR="007B78C8" w:rsidRDefault="004D3586">
      <w:pPr>
        <w:spacing w:after="160" w:line="259" w:lineRule="auto"/>
        <w:jc w:val="both"/>
        <w:rPr>
          <w:sz w:val="20"/>
          <w:szCs w:val="20"/>
        </w:rPr>
      </w:pPr>
      <w:r>
        <w:rPr>
          <w:b/>
          <w:sz w:val="20"/>
          <w:szCs w:val="20"/>
        </w:rPr>
        <w:t>Kakšno podporo potrebujejo?</w:t>
      </w:r>
      <w:r>
        <w:rPr>
          <w:sz w:val="20"/>
          <w:szCs w:val="20"/>
        </w:rPr>
        <w:t xml:space="preserve"> </w:t>
      </w:r>
    </w:p>
    <w:p w14:paraId="3F7072F9" w14:textId="77777777" w:rsidR="007B78C8" w:rsidRDefault="004D3586">
      <w:pPr>
        <w:numPr>
          <w:ilvl w:val="0"/>
          <w:numId w:val="27"/>
        </w:numPr>
        <w:spacing w:line="259" w:lineRule="auto"/>
        <w:jc w:val="both"/>
        <w:rPr>
          <w:sz w:val="20"/>
          <w:szCs w:val="20"/>
        </w:rPr>
      </w:pPr>
      <w:r>
        <w:rPr>
          <w:sz w:val="20"/>
          <w:szCs w:val="20"/>
        </w:rPr>
        <w:t>Več financ</w:t>
      </w:r>
    </w:p>
    <w:p w14:paraId="57F78B3B" w14:textId="77777777" w:rsidR="007B78C8" w:rsidRDefault="004D3586">
      <w:pPr>
        <w:numPr>
          <w:ilvl w:val="0"/>
          <w:numId w:val="27"/>
        </w:numPr>
        <w:spacing w:line="259" w:lineRule="auto"/>
        <w:jc w:val="both"/>
        <w:rPr>
          <w:sz w:val="20"/>
          <w:szCs w:val="20"/>
        </w:rPr>
      </w:pPr>
      <w:r>
        <w:rPr>
          <w:sz w:val="20"/>
          <w:szCs w:val="20"/>
        </w:rPr>
        <w:t>Več kadra in podpore na občinah</w:t>
      </w:r>
    </w:p>
    <w:p w14:paraId="4EA528EE" w14:textId="77777777" w:rsidR="007B78C8" w:rsidRDefault="004D3586">
      <w:pPr>
        <w:numPr>
          <w:ilvl w:val="0"/>
          <w:numId w:val="27"/>
        </w:numPr>
        <w:spacing w:line="259" w:lineRule="auto"/>
        <w:jc w:val="both"/>
        <w:rPr>
          <w:sz w:val="20"/>
          <w:szCs w:val="20"/>
        </w:rPr>
      </w:pPr>
      <w:r>
        <w:rPr>
          <w:sz w:val="20"/>
          <w:szCs w:val="20"/>
        </w:rPr>
        <w:lastRenderedPageBreak/>
        <w:t>Ni regijskega upravljanja</w:t>
      </w:r>
    </w:p>
    <w:p w14:paraId="31200BC7" w14:textId="77777777" w:rsidR="007B78C8" w:rsidRDefault="004D3586">
      <w:pPr>
        <w:numPr>
          <w:ilvl w:val="0"/>
          <w:numId w:val="27"/>
        </w:numPr>
        <w:spacing w:line="259" w:lineRule="auto"/>
        <w:jc w:val="both"/>
        <w:rPr>
          <w:sz w:val="20"/>
          <w:szCs w:val="20"/>
        </w:rPr>
      </w:pPr>
      <w:r>
        <w:rPr>
          <w:sz w:val="20"/>
          <w:szCs w:val="20"/>
        </w:rPr>
        <w:t>Politično podporo</w:t>
      </w:r>
    </w:p>
    <w:p w14:paraId="3570988D" w14:textId="77777777" w:rsidR="007B78C8" w:rsidRDefault="004D3586">
      <w:pPr>
        <w:numPr>
          <w:ilvl w:val="0"/>
          <w:numId w:val="27"/>
        </w:numPr>
        <w:spacing w:line="259" w:lineRule="auto"/>
        <w:jc w:val="both"/>
        <w:rPr>
          <w:sz w:val="20"/>
          <w:szCs w:val="20"/>
        </w:rPr>
      </w:pPr>
      <w:r>
        <w:rPr>
          <w:sz w:val="20"/>
          <w:szCs w:val="20"/>
        </w:rPr>
        <w:t>Izobraževanja odločevalcem, predvsem na majhnih občinah, ki nimajo veliko kadra</w:t>
      </w:r>
    </w:p>
    <w:p w14:paraId="3B992919" w14:textId="77777777" w:rsidR="007B78C8" w:rsidRDefault="004D3586">
      <w:pPr>
        <w:numPr>
          <w:ilvl w:val="0"/>
          <w:numId w:val="27"/>
        </w:numPr>
        <w:spacing w:line="259" w:lineRule="auto"/>
        <w:jc w:val="both"/>
        <w:rPr>
          <w:sz w:val="20"/>
          <w:szCs w:val="20"/>
        </w:rPr>
      </w:pPr>
      <w:r>
        <w:rPr>
          <w:sz w:val="20"/>
          <w:szCs w:val="20"/>
        </w:rPr>
        <w:t xml:space="preserve">Regionalni nivo - da bi regije imele svoje finance in nudile podporo občinam. </w:t>
      </w:r>
    </w:p>
    <w:p w14:paraId="7DCA6FAE" w14:textId="77777777" w:rsidR="007B78C8" w:rsidRDefault="004D3586">
      <w:pPr>
        <w:numPr>
          <w:ilvl w:val="0"/>
          <w:numId w:val="27"/>
        </w:numPr>
        <w:spacing w:line="259" w:lineRule="auto"/>
        <w:jc w:val="both"/>
        <w:rPr>
          <w:sz w:val="20"/>
          <w:szCs w:val="20"/>
        </w:rPr>
      </w:pPr>
      <w:r>
        <w:rPr>
          <w:sz w:val="20"/>
          <w:szCs w:val="20"/>
        </w:rPr>
        <w:t>Da bi imeli videoposnetke in jih predstavili na zanimiv način (recimo iz ekskurzije).</w:t>
      </w:r>
    </w:p>
    <w:p w14:paraId="5A2B70FA" w14:textId="77777777" w:rsidR="007B78C8" w:rsidRDefault="004D3586">
      <w:pPr>
        <w:numPr>
          <w:ilvl w:val="0"/>
          <w:numId w:val="27"/>
        </w:numPr>
        <w:spacing w:line="259" w:lineRule="auto"/>
        <w:jc w:val="both"/>
        <w:rPr>
          <w:sz w:val="20"/>
          <w:szCs w:val="20"/>
        </w:rPr>
      </w:pPr>
      <w:r>
        <w:rPr>
          <w:sz w:val="20"/>
          <w:szCs w:val="20"/>
        </w:rPr>
        <w:t xml:space="preserve">Dobro bi bilo imeti priročnik postopkov kako postopkovno izvesti postajo kot je </w:t>
      </w:r>
      <w:proofErr w:type="spellStart"/>
      <w:r>
        <w:rPr>
          <w:sz w:val="20"/>
          <w:szCs w:val="20"/>
        </w:rPr>
        <w:t>Brixen</w:t>
      </w:r>
      <w:proofErr w:type="spellEnd"/>
      <w:r>
        <w:rPr>
          <w:sz w:val="20"/>
          <w:szCs w:val="20"/>
        </w:rPr>
        <w:t>, da bi bilo za vse dokumentacije ipd. da bi to občinam olajšalo</w:t>
      </w:r>
    </w:p>
    <w:p w14:paraId="4F9A0FF2" w14:textId="77777777" w:rsidR="007B78C8" w:rsidRDefault="004D3586">
      <w:pPr>
        <w:numPr>
          <w:ilvl w:val="0"/>
          <w:numId w:val="27"/>
        </w:numPr>
        <w:spacing w:after="160" w:line="259" w:lineRule="auto"/>
        <w:jc w:val="both"/>
        <w:rPr>
          <w:sz w:val="20"/>
          <w:szCs w:val="20"/>
        </w:rPr>
      </w:pPr>
      <w:r>
        <w:rPr>
          <w:sz w:val="20"/>
          <w:szCs w:val="20"/>
        </w:rPr>
        <w:t xml:space="preserve"> koordinacija in usklajevanje različnih deležnikov pred implementacijo ukrepov.</w:t>
      </w:r>
    </w:p>
    <w:p w14:paraId="64628AAF" w14:textId="77777777" w:rsidR="007B78C8" w:rsidRDefault="004D3586">
      <w:pPr>
        <w:spacing w:after="160" w:line="259" w:lineRule="auto"/>
        <w:jc w:val="both"/>
        <w:rPr>
          <w:b/>
          <w:sz w:val="20"/>
          <w:szCs w:val="20"/>
        </w:rPr>
      </w:pPr>
      <w:r>
        <w:rPr>
          <w:b/>
          <w:sz w:val="20"/>
          <w:szCs w:val="20"/>
        </w:rPr>
        <w:t xml:space="preserve">Kaj bi bolj poudarili, si vzeli več časa? </w:t>
      </w:r>
    </w:p>
    <w:p w14:paraId="336F3843" w14:textId="77777777" w:rsidR="007B78C8" w:rsidRDefault="004D3586">
      <w:pPr>
        <w:numPr>
          <w:ilvl w:val="0"/>
          <w:numId w:val="2"/>
        </w:numPr>
        <w:spacing w:line="259" w:lineRule="auto"/>
        <w:jc w:val="both"/>
        <w:rPr>
          <w:sz w:val="20"/>
          <w:szCs w:val="20"/>
        </w:rPr>
      </w:pPr>
      <w:r>
        <w:rPr>
          <w:sz w:val="20"/>
          <w:szCs w:val="20"/>
        </w:rPr>
        <w:t xml:space="preserve">Umeščanje projektov v prostor (prostorski vidik) </w:t>
      </w:r>
    </w:p>
    <w:p w14:paraId="4CCE3044" w14:textId="77777777" w:rsidR="007B78C8" w:rsidRDefault="004D3586">
      <w:pPr>
        <w:numPr>
          <w:ilvl w:val="0"/>
          <w:numId w:val="2"/>
        </w:numPr>
        <w:spacing w:line="259" w:lineRule="auto"/>
        <w:jc w:val="both"/>
        <w:rPr>
          <w:sz w:val="20"/>
          <w:szCs w:val="20"/>
        </w:rPr>
      </w:pPr>
      <w:r>
        <w:rPr>
          <w:sz w:val="20"/>
          <w:szCs w:val="20"/>
        </w:rPr>
        <w:t>Več informacij o tem, kako določijo prioritete (med pokrajino, provinco, občino) in kako komunicirajo, ko pride do neskladij oz. kako uskladijo prioritete</w:t>
      </w:r>
    </w:p>
    <w:p w14:paraId="1D1E76F3" w14:textId="77777777" w:rsidR="007B78C8" w:rsidRDefault="004D3586">
      <w:pPr>
        <w:numPr>
          <w:ilvl w:val="0"/>
          <w:numId w:val="2"/>
        </w:numPr>
        <w:spacing w:after="160" w:line="259" w:lineRule="auto"/>
        <w:jc w:val="both"/>
        <w:rPr>
          <w:sz w:val="20"/>
          <w:szCs w:val="20"/>
        </w:rPr>
      </w:pPr>
      <w:r>
        <w:rPr>
          <w:sz w:val="20"/>
          <w:szCs w:val="20"/>
        </w:rPr>
        <w:t>Kako usklajujejo komunikacijo z različnimi deležniki</w:t>
      </w:r>
    </w:p>
    <w:p w14:paraId="34C5FE60" w14:textId="77777777" w:rsidR="007B78C8" w:rsidRDefault="004D3586">
      <w:pPr>
        <w:spacing w:after="160" w:line="259" w:lineRule="auto"/>
        <w:jc w:val="both"/>
        <w:rPr>
          <w:sz w:val="20"/>
          <w:szCs w:val="20"/>
        </w:rPr>
      </w:pPr>
      <w:r>
        <w:rPr>
          <w:b/>
          <w:sz w:val="20"/>
          <w:szCs w:val="20"/>
        </w:rPr>
        <w:t>Česa bi lahko bilo več?</w:t>
      </w:r>
      <w:r>
        <w:rPr>
          <w:sz w:val="20"/>
          <w:szCs w:val="20"/>
        </w:rPr>
        <w:t xml:space="preserve"> </w:t>
      </w:r>
    </w:p>
    <w:p w14:paraId="2ABC8843" w14:textId="77777777" w:rsidR="007B78C8" w:rsidRDefault="004D3586">
      <w:pPr>
        <w:numPr>
          <w:ilvl w:val="0"/>
          <w:numId w:val="19"/>
        </w:numPr>
        <w:spacing w:line="259" w:lineRule="auto"/>
        <w:rPr>
          <w:sz w:val="20"/>
          <w:szCs w:val="20"/>
        </w:rPr>
      </w:pPr>
      <w:r>
        <w:rPr>
          <w:sz w:val="20"/>
          <w:szCs w:val="20"/>
        </w:rPr>
        <w:t>Več informacij o podatkih: kako pridobivajo prometne podatke, kako jih obdelujejo in uporabljajo pri načrtovanju ukrepov – predvsem z vidika metodologije, virov in orodij, ki jih uporabljajo (DUJPP bi si želel interno strokovno ekskurzijo, ki bi bil posvečen ogledu centra upravljanja JPP)</w:t>
      </w:r>
      <w:r>
        <w:rPr>
          <w:sz w:val="20"/>
          <w:szCs w:val="20"/>
        </w:rPr>
        <w:br/>
      </w:r>
    </w:p>
    <w:p w14:paraId="1DC42E96" w14:textId="77777777" w:rsidR="007B78C8" w:rsidRDefault="004D3586">
      <w:pPr>
        <w:numPr>
          <w:ilvl w:val="0"/>
          <w:numId w:val="19"/>
        </w:numPr>
        <w:rPr>
          <w:b/>
          <w:sz w:val="20"/>
          <w:szCs w:val="20"/>
        </w:rPr>
      </w:pPr>
      <w:r>
        <w:rPr>
          <w:sz w:val="20"/>
          <w:szCs w:val="20"/>
        </w:rPr>
        <w:t>Podrobnejše informacije o vključevanju prebivalcev:</w:t>
      </w:r>
      <w:r>
        <w:rPr>
          <w:sz w:val="20"/>
          <w:szCs w:val="20"/>
        </w:rPr>
        <w:br/>
        <w:t xml:space="preserve"> Kako konkretno vključujejo lokalno skupnost v procese odločanja – katere metode sodelovanja uporabljajo, kako zagotovijo reprezentativnost in odzivnost.</w:t>
      </w:r>
      <w:r>
        <w:rPr>
          <w:b/>
          <w:sz w:val="20"/>
          <w:szCs w:val="20"/>
        </w:rPr>
        <w:br/>
      </w:r>
    </w:p>
    <w:p w14:paraId="0A3BE578" w14:textId="77777777" w:rsidR="007B78C8" w:rsidRDefault="004D3586">
      <w:pPr>
        <w:numPr>
          <w:ilvl w:val="0"/>
          <w:numId w:val="19"/>
        </w:numPr>
        <w:spacing w:after="240"/>
        <w:rPr>
          <w:b/>
          <w:sz w:val="20"/>
          <w:szCs w:val="20"/>
        </w:rPr>
      </w:pPr>
      <w:r>
        <w:rPr>
          <w:sz w:val="20"/>
          <w:szCs w:val="20"/>
        </w:rPr>
        <w:t>Predstavitev enega konkretnega primera od začetka do konca:</w:t>
      </w:r>
      <w:r>
        <w:rPr>
          <w:sz w:val="20"/>
          <w:szCs w:val="20"/>
        </w:rPr>
        <w:br/>
        <w:t>Podrobna predstavitev enega primera (npr. nova avtobusna linija, reorganizacija prometa ali sprememba infrastrukture) skozi vse faze</w:t>
      </w:r>
      <w:r>
        <w:rPr>
          <w:b/>
          <w:sz w:val="20"/>
          <w:szCs w:val="20"/>
        </w:rPr>
        <w:br/>
      </w:r>
    </w:p>
    <w:p w14:paraId="36DEF02E" w14:textId="77777777" w:rsidR="007B78C8" w:rsidRDefault="007B78C8">
      <w:pPr>
        <w:spacing w:before="240" w:after="240"/>
        <w:rPr>
          <w:b/>
          <w:sz w:val="20"/>
          <w:szCs w:val="20"/>
        </w:rPr>
      </w:pPr>
    </w:p>
    <w:p w14:paraId="21B0E868" w14:textId="77777777" w:rsidR="007B78C8" w:rsidRDefault="007B78C8">
      <w:pPr>
        <w:spacing w:before="240" w:after="240"/>
        <w:rPr>
          <w:b/>
          <w:sz w:val="20"/>
          <w:szCs w:val="20"/>
        </w:rPr>
      </w:pPr>
    </w:p>
    <w:p w14:paraId="1AD0B380" w14:textId="77777777" w:rsidR="007B78C8" w:rsidRDefault="007B78C8">
      <w:pPr>
        <w:spacing w:before="240" w:after="240"/>
        <w:rPr>
          <w:b/>
          <w:sz w:val="20"/>
          <w:szCs w:val="20"/>
        </w:rPr>
      </w:pPr>
    </w:p>
    <w:p w14:paraId="5383078C" w14:textId="77777777" w:rsidR="007B78C8" w:rsidRDefault="007B78C8">
      <w:pPr>
        <w:spacing w:before="240" w:after="240"/>
        <w:rPr>
          <w:b/>
          <w:sz w:val="20"/>
          <w:szCs w:val="20"/>
        </w:rPr>
      </w:pPr>
    </w:p>
    <w:p w14:paraId="64C55BBA" w14:textId="77777777" w:rsidR="007B78C8" w:rsidRDefault="007B78C8">
      <w:pPr>
        <w:spacing w:before="240" w:after="240"/>
        <w:rPr>
          <w:b/>
          <w:sz w:val="20"/>
          <w:szCs w:val="20"/>
        </w:rPr>
      </w:pPr>
    </w:p>
    <w:p w14:paraId="025CCE8F" w14:textId="77777777" w:rsidR="007B78C8" w:rsidRDefault="007B78C8">
      <w:pPr>
        <w:spacing w:before="240" w:after="240"/>
        <w:rPr>
          <w:b/>
          <w:sz w:val="20"/>
          <w:szCs w:val="20"/>
        </w:rPr>
      </w:pPr>
    </w:p>
    <w:p w14:paraId="3D6CEB36" w14:textId="77777777" w:rsidR="007B78C8" w:rsidRDefault="007B78C8">
      <w:pPr>
        <w:spacing w:before="240" w:after="240"/>
        <w:rPr>
          <w:b/>
          <w:sz w:val="20"/>
          <w:szCs w:val="20"/>
        </w:rPr>
      </w:pPr>
    </w:p>
    <w:p w14:paraId="1688575B" w14:textId="77777777" w:rsidR="007B78C8" w:rsidRDefault="007B78C8">
      <w:pPr>
        <w:spacing w:before="240" w:after="240"/>
        <w:rPr>
          <w:b/>
          <w:sz w:val="20"/>
          <w:szCs w:val="20"/>
        </w:rPr>
      </w:pPr>
    </w:p>
    <w:p w14:paraId="078BF549" w14:textId="77777777" w:rsidR="007B78C8" w:rsidRDefault="007B78C8">
      <w:pPr>
        <w:rPr>
          <w:sz w:val="20"/>
          <w:szCs w:val="20"/>
        </w:rPr>
      </w:pPr>
    </w:p>
    <w:p w14:paraId="1F4D9FFA" w14:textId="77777777" w:rsidR="007B78C8" w:rsidRDefault="007B78C8">
      <w:pPr>
        <w:rPr>
          <w:sz w:val="20"/>
          <w:szCs w:val="20"/>
        </w:rPr>
      </w:pPr>
    </w:p>
    <w:p w14:paraId="7FFF04F8" w14:textId="77777777" w:rsidR="007B78C8" w:rsidRDefault="007B78C8">
      <w:pPr>
        <w:rPr>
          <w:sz w:val="20"/>
          <w:szCs w:val="20"/>
        </w:rPr>
      </w:pPr>
    </w:p>
    <w:p w14:paraId="756EA569" w14:textId="77777777" w:rsidR="007B78C8" w:rsidRDefault="007B78C8">
      <w:pPr>
        <w:rPr>
          <w:sz w:val="20"/>
          <w:szCs w:val="20"/>
        </w:rPr>
      </w:pPr>
    </w:p>
    <w:p w14:paraId="30CCAF25" w14:textId="77777777" w:rsidR="007B78C8" w:rsidRDefault="007B78C8">
      <w:pPr>
        <w:rPr>
          <w:sz w:val="20"/>
          <w:szCs w:val="20"/>
        </w:rPr>
      </w:pPr>
    </w:p>
    <w:p w14:paraId="3767FDFA" w14:textId="77777777" w:rsidR="007B78C8" w:rsidRDefault="007B78C8">
      <w:pPr>
        <w:rPr>
          <w:sz w:val="20"/>
          <w:szCs w:val="20"/>
        </w:rPr>
      </w:pPr>
    </w:p>
    <w:p w14:paraId="2B872A00" w14:textId="77777777" w:rsidR="007B78C8" w:rsidRDefault="007B78C8">
      <w:pPr>
        <w:rPr>
          <w:sz w:val="20"/>
          <w:szCs w:val="20"/>
        </w:rPr>
      </w:pPr>
    </w:p>
    <w:p w14:paraId="7B631518" w14:textId="77777777" w:rsidR="007B78C8" w:rsidRDefault="007B78C8">
      <w:pPr>
        <w:rPr>
          <w:sz w:val="20"/>
          <w:szCs w:val="20"/>
        </w:rPr>
      </w:pPr>
    </w:p>
    <w:p w14:paraId="232D246B" w14:textId="77777777" w:rsidR="007B78C8" w:rsidRDefault="004D3586">
      <w:pPr>
        <w:spacing w:after="160" w:line="259" w:lineRule="auto"/>
        <w:jc w:val="both"/>
        <w:rPr>
          <w:b/>
          <w:sz w:val="20"/>
          <w:szCs w:val="20"/>
        </w:rPr>
      </w:pPr>
      <w:r>
        <w:rPr>
          <w:b/>
          <w:sz w:val="20"/>
          <w:szCs w:val="20"/>
        </w:rPr>
        <w:lastRenderedPageBreak/>
        <w:t xml:space="preserve">Dodatne informacije: </w:t>
      </w:r>
    </w:p>
    <w:p w14:paraId="15DAE987" w14:textId="77777777" w:rsidR="007B78C8" w:rsidRDefault="004D3586">
      <w:pPr>
        <w:spacing w:after="160" w:line="259" w:lineRule="auto"/>
        <w:rPr>
          <w:b/>
          <w:color w:val="666666"/>
          <w:sz w:val="20"/>
          <w:szCs w:val="20"/>
        </w:rPr>
      </w:pPr>
      <w:r>
        <w:rPr>
          <w:b/>
          <w:sz w:val="20"/>
          <w:szCs w:val="20"/>
        </w:rPr>
        <w:t>Predstavitev območja – mesto Lienz, regija Vzhodna Tirolska in Avstrija</w:t>
      </w:r>
    </w:p>
    <w:p w14:paraId="0A3D8C8E" w14:textId="77777777" w:rsidR="007B78C8" w:rsidRDefault="004D3586">
      <w:pPr>
        <w:spacing w:after="160" w:line="259" w:lineRule="auto"/>
        <w:jc w:val="both"/>
        <w:rPr>
          <w:sz w:val="20"/>
          <w:szCs w:val="20"/>
        </w:rPr>
      </w:pPr>
      <w:r>
        <w:rPr>
          <w:sz w:val="20"/>
          <w:szCs w:val="20"/>
        </w:rPr>
        <w:t>Regija Lienz, znana tudi kot Vzhodna Tirolska, leži na jugovzhodnem robu avstrijske zvezne dežele Tirolska. V preteklosti (6.-8. stoletje) je bila regija tudi del Karantanije, slovanske kneževine. Obsega Dravsko dolino (</w:t>
      </w:r>
      <w:proofErr w:type="spellStart"/>
      <w:r>
        <w:rPr>
          <w:sz w:val="20"/>
          <w:szCs w:val="20"/>
        </w:rPr>
        <w:t>Drautal</w:t>
      </w:r>
      <w:proofErr w:type="spellEnd"/>
      <w:r>
        <w:rPr>
          <w:sz w:val="20"/>
          <w:szCs w:val="20"/>
        </w:rPr>
        <w:t xml:space="preserve">) in zgornji del </w:t>
      </w:r>
      <w:proofErr w:type="spellStart"/>
      <w:r>
        <w:rPr>
          <w:sz w:val="20"/>
          <w:szCs w:val="20"/>
        </w:rPr>
        <w:t>Pustriške</w:t>
      </w:r>
      <w:proofErr w:type="spellEnd"/>
      <w:r>
        <w:rPr>
          <w:sz w:val="20"/>
          <w:szCs w:val="20"/>
        </w:rPr>
        <w:t xml:space="preserve"> doline (</w:t>
      </w:r>
      <w:proofErr w:type="spellStart"/>
      <w:r>
        <w:rPr>
          <w:sz w:val="20"/>
          <w:szCs w:val="20"/>
        </w:rPr>
        <w:t>Pustertal</w:t>
      </w:r>
      <w:proofErr w:type="spellEnd"/>
      <w:r>
        <w:rPr>
          <w:sz w:val="20"/>
          <w:szCs w:val="20"/>
        </w:rPr>
        <w:t>).</w:t>
      </w:r>
      <w:r>
        <w:rPr>
          <w:sz w:val="20"/>
          <w:szCs w:val="20"/>
          <w:vertAlign w:val="superscript"/>
        </w:rPr>
        <w:footnoteReference w:id="1"/>
      </w:r>
      <w:r>
        <w:rPr>
          <w:sz w:val="20"/>
          <w:szCs w:val="20"/>
        </w:rPr>
        <w:t xml:space="preserve"> V letu 2021 je imela Vzhodna Tirolska 48.800 prebivalcev, največje mesto Lienz pa 11.900 prebivalcev,  pri tem pa se prebivalstvo počasi zmanjšuje zaradi staranja in izseljevanja.</w:t>
      </w:r>
      <w:r>
        <w:rPr>
          <w:sz w:val="20"/>
          <w:szCs w:val="20"/>
          <w:vertAlign w:val="superscript"/>
        </w:rPr>
        <w:footnoteReference w:id="2"/>
      </w:r>
      <w:r>
        <w:rPr>
          <w:sz w:val="20"/>
          <w:szCs w:val="20"/>
        </w:rPr>
        <w:t xml:space="preserve"> Županja Elisabeth </w:t>
      </w:r>
      <w:proofErr w:type="spellStart"/>
      <w:r>
        <w:rPr>
          <w:sz w:val="20"/>
          <w:szCs w:val="20"/>
        </w:rPr>
        <w:t>Blanik</w:t>
      </w:r>
      <w:proofErr w:type="spellEnd"/>
      <w:r>
        <w:rPr>
          <w:sz w:val="20"/>
          <w:szCs w:val="20"/>
        </w:rPr>
        <w:t xml:space="preserve"> prihaja iz stranke socialnih demokratov (SPO).</w:t>
      </w:r>
      <w:r>
        <w:rPr>
          <w:sz w:val="20"/>
          <w:szCs w:val="20"/>
          <w:vertAlign w:val="superscript"/>
        </w:rPr>
        <w:footnoteReference w:id="3"/>
      </w:r>
      <w:r>
        <w:rPr>
          <w:sz w:val="20"/>
          <w:szCs w:val="20"/>
        </w:rPr>
        <w:t xml:space="preserve"> Gorski relief, razpršena poselitev in oddaljenost od osrednjih prometnih koridorjev zaznamujeta prometno dostopnost in mobilnost. </w:t>
      </w:r>
    </w:p>
    <w:p w14:paraId="7645D303" w14:textId="77777777" w:rsidR="007B78C8" w:rsidRDefault="004D3586">
      <w:pPr>
        <w:spacing w:after="160" w:line="259" w:lineRule="auto"/>
        <w:rPr>
          <w:b/>
          <w:sz w:val="20"/>
          <w:szCs w:val="20"/>
        </w:rPr>
      </w:pPr>
      <w:r>
        <w:rPr>
          <w:b/>
          <w:sz w:val="20"/>
          <w:szCs w:val="20"/>
        </w:rPr>
        <w:t>Mobilnost – ključni poudarki</w:t>
      </w:r>
    </w:p>
    <w:p w14:paraId="6FBD1977" w14:textId="77777777" w:rsidR="007B78C8" w:rsidRDefault="004D3586">
      <w:pPr>
        <w:spacing w:after="160" w:line="259" w:lineRule="auto"/>
        <w:jc w:val="both"/>
        <w:rPr>
          <w:sz w:val="20"/>
          <w:szCs w:val="20"/>
        </w:rPr>
      </w:pPr>
      <w:r>
        <w:rPr>
          <w:sz w:val="20"/>
          <w:szCs w:val="20"/>
        </w:rPr>
        <w:t>Avstrijska strategija mobilnosti do leta 2040 navaja naslednje porazdelitve posameznih vrst prometa (</w:t>
      </w:r>
      <w:proofErr w:type="spellStart"/>
      <w:r>
        <w:rPr>
          <w:sz w:val="20"/>
          <w:szCs w:val="20"/>
        </w:rPr>
        <w:t>modal</w:t>
      </w:r>
      <w:proofErr w:type="spellEnd"/>
      <w:r>
        <w:rPr>
          <w:sz w:val="20"/>
          <w:szCs w:val="20"/>
        </w:rPr>
        <w:t xml:space="preserve"> </w:t>
      </w:r>
      <w:proofErr w:type="spellStart"/>
      <w:r>
        <w:rPr>
          <w:sz w:val="20"/>
          <w:szCs w:val="20"/>
        </w:rPr>
        <w:t>split</w:t>
      </w:r>
      <w:proofErr w:type="spellEnd"/>
      <w:r>
        <w:rPr>
          <w:sz w:val="20"/>
          <w:szCs w:val="20"/>
        </w:rPr>
        <w:t xml:space="preserve">): osebni avtomobil 61 %, hoja in javni promet 16 %, kolo 7 %. </w:t>
      </w:r>
      <w:r>
        <w:rPr>
          <w:sz w:val="20"/>
          <w:szCs w:val="20"/>
          <w:vertAlign w:val="superscript"/>
        </w:rPr>
        <w:footnoteReference w:id="4"/>
      </w:r>
    </w:p>
    <w:p w14:paraId="4486E257" w14:textId="77777777" w:rsidR="007B78C8" w:rsidRDefault="004D3586">
      <w:pPr>
        <w:spacing w:after="160" w:line="259" w:lineRule="auto"/>
        <w:rPr>
          <w:sz w:val="20"/>
          <w:szCs w:val="20"/>
        </w:rPr>
      </w:pPr>
      <w:r>
        <w:rPr>
          <w:noProof/>
          <w:sz w:val="20"/>
          <w:szCs w:val="20"/>
        </w:rPr>
        <w:drawing>
          <wp:inline distT="0" distB="0" distL="0" distR="0" wp14:anchorId="2777566F" wp14:editId="283B9C32">
            <wp:extent cx="4248150" cy="1808361"/>
            <wp:effectExtent l="0" t="0" r="0" b="0"/>
            <wp:docPr id="654722679" name="image33.png" descr="Slika, ki vsebuje besede besedilo, posnetek zaslona, krog, pisava&#10;&#10;Opis je samodejno ustvarjen"/>
            <wp:cNvGraphicFramePr/>
            <a:graphic xmlns:a="http://schemas.openxmlformats.org/drawingml/2006/main">
              <a:graphicData uri="http://schemas.openxmlformats.org/drawingml/2006/picture">
                <pic:pic xmlns:pic="http://schemas.openxmlformats.org/drawingml/2006/picture">
                  <pic:nvPicPr>
                    <pic:cNvPr id="0" name="image33.png" descr="Slika, ki vsebuje besede besedilo, posnetek zaslona, krog, pisava&#10;&#10;Opis je samodejno ustvarjen"/>
                    <pic:cNvPicPr preferRelativeResize="0"/>
                  </pic:nvPicPr>
                  <pic:blipFill>
                    <a:blip r:embed="rId79"/>
                    <a:srcRect l="2407" t="6677" b="3704"/>
                    <a:stretch>
                      <a:fillRect/>
                    </a:stretch>
                  </pic:blipFill>
                  <pic:spPr>
                    <a:xfrm>
                      <a:off x="0" y="0"/>
                      <a:ext cx="4248150" cy="1808361"/>
                    </a:xfrm>
                    <a:prstGeom prst="rect">
                      <a:avLst/>
                    </a:prstGeom>
                    <a:ln/>
                  </pic:spPr>
                </pic:pic>
              </a:graphicData>
            </a:graphic>
          </wp:inline>
        </w:drawing>
      </w:r>
    </w:p>
    <w:p w14:paraId="05A6040B" w14:textId="77777777" w:rsidR="007B78C8" w:rsidRDefault="004D3586">
      <w:pPr>
        <w:spacing w:after="160" w:line="259" w:lineRule="auto"/>
        <w:jc w:val="both"/>
        <w:rPr>
          <w:sz w:val="20"/>
          <w:szCs w:val="20"/>
        </w:rPr>
      </w:pPr>
      <w:r>
        <w:rPr>
          <w:sz w:val="20"/>
          <w:szCs w:val="20"/>
        </w:rPr>
        <w:t>V Tirolski se deleži nekoliko razlikujejo – hoja in javni promet imata višji delež zaradi vlaganj v infrastrukturo. V regiji Lienz pa še vedno prevladuje osebni avtomobil (preko 70 %), zlasti zaradi geografskih omejitev in pomanjkanja dostopnega javnega prometa.</w:t>
      </w:r>
      <w:r>
        <w:rPr>
          <w:sz w:val="20"/>
          <w:szCs w:val="20"/>
          <w:vertAlign w:val="superscript"/>
        </w:rPr>
        <w:footnoteReference w:id="5"/>
      </w:r>
    </w:p>
    <w:p w14:paraId="4CF5C4B4" w14:textId="77777777" w:rsidR="007B78C8" w:rsidRDefault="004D3586">
      <w:pPr>
        <w:spacing w:after="160" w:line="259" w:lineRule="auto"/>
        <w:jc w:val="both"/>
        <w:rPr>
          <w:sz w:val="20"/>
          <w:szCs w:val="20"/>
        </w:rPr>
      </w:pPr>
      <w:r>
        <w:rPr>
          <w:sz w:val="20"/>
          <w:szCs w:val="20"/>
        </w:rPr>
        <w:t>Avstrija ima mnogo dobrih praks na področju mobilnosti, kot je od leta 2018 delujoča delovna skupina za zagotavljanje dostopnosti javnega prostora in javnega prometa za osebe z oviranostmi, »podnebna vstopnica« - dostop do javnega prevoza po celi Avstriji z enotno in cenovno ugodno vstopnico</w:t>
      </w:r>
      <w:r>
        <w:rPr>
          <w:sz w:val="20"/>
          <w:szCs w:val="20"/>
          <w:vertAlign w:val="superscript"/>
        </w:rPr>
        <w:footnoteReference w:id="6"/>
      </w:r>
      <w:r>
        <w:rPr>
          <w:sz w:val="20"/>
          <w:szCs w:val="20"/>
        </w:rPr>
        <w:t xml:space="preserve"> in podnebnim bonusom – nadomestilom izplačanim posameznikom od leta 2023 vezanim na stopnjo urbanizacije in dostopom do javnega prevoza (višje ob slabši infrastrukturi).</w:t>
      </w:r>
      <w:r>
        <w:rPr>
          <w:sz w:val="20"/>
          <w:szCs w:val="20"/>
          <w:vertAlign w:val="superscript"/>
        </w:rPr>
        <w:footnoteReference w:id="7"/>
      </w:r>
    </w:p>
    <w:p w14:paraId="0B881BC3" w14:textId="77777777" w:rsidR="007B78C8" w:rsidRDefault="004D3586">
      <w:pPr>
        <w:spacing w:after="160" w:line="259" w:lineRule="auto"/>
        <w:jc w:val="both"/>
        <w:rPr>
          <w:color w:val="666666"/>
          <w:sz w:val="20"/>
          <w:szCs w:val="20"/>
        </w:rPr>
      </w:pPr>
      <w:r>
        <w:rPr>
          <w:sz w:val="20"/>
          <w:szCs w:val="20"/>
        </w:rPr>
        <w:t>Regija Tirolska pa ima tudi svoj program razvoja mobilnost 2022-2030, ki zagotavlja sredstva za analizo mobilnosti v mestih (s tem sodelovanje v nagradah za Tirolsko zvezdo mobilnosti), osvetlitev postaj JPP in podhodov, spodbujanje električnih in navadnih tovornih koles, sistemov izposoje javnih koles, razvoj souporabe električnih vozil (EV) in postavitve polnilnic za EV.</w:t>
      </w:r>
      <w:r>
        <w:rPr>
          <w:sz w:val="20"/>
          <w:szCs w:val="20"/>
          <w:vertAlign w:val="superscript"/>
        </w:rPr>
        <w:footnoteReference w:id="8"/>
      </w:r>
      <w:r>
        <w:rPr>
          <w:sz w:val="20"/>
          <w:szCs w:val="20"/>
        </w:rPr>
        <w:t xml:space="preserve"> Primer dobre prakse je sistem </w:t>
      </w:r>
      <w:proofErr w:type="spellStart"/>
      <w:r>
        <w:rPr>
          <w:sz w:val="20"/>
          <w:szCs w:val="20"/>
        </w:rPr>
        <w:t>Flugs</w:t>
      </w:r>
      <w:proofErr w:type="spellEnd"/>
      <w:r>
        <w:rPr>
          <w:sz w:val="20"/>
          <w:szCs w:val="20"/>
        </w:rPr>
        <w:t>, ki omogoča električna vozila na zahtevo in je povezan z javnim prevozom ter dostopen preko aplikacije.</w:t>
      </w:r>
      <w:r>
        <w:rPr>
          <w:sz w:val="20"/>
          <w:szCs w:val="20"/>
          <w:vertAlign w:val="superscript"/>
        </w:rPr>
        <w:footnoteReference w:id="9"/>
      </w:r>
      <w:r>
        <w:rPr>
          <w:sz w:val="20"/>
          <w:szCs w:val="20"/>
        </w:rPr>
        <w:t xml:space="preserve"> </w:t>
      </w:r>
    </w:p>
    <w:p w14:paraId="7F9DD0AB" w14:textId="77777777" w:rsidR="007B78C8" w:rsidRDefault="007B78C8">
      <w:pPr>
        <w:rPr>
          <w:b/>
          <w:sz w:val="20"/>
          <w:szCs w:val="20"/>
        </w:rPr>
      </w:pPr>
    </w:p>
    <w:p w14:paraId="645B1F3D" w14:textId="77777777" w:rsidR="007B78C8" w:rsidRDefault="007B78C8">
      <w:pPr>
        <w:rPr>
          <w:b/>
          <w:sz w:val="20"/>
          <w:szCs w:val="20"/>
        </w:rPr>
      </w:pPr>
    </w:p>
    <w:p w14:paraId="16CA4F63" w14:textId="77777777" w:rsidR="007B78C8" w:rsidRDefault="007B78C8">
      <w:pPr>
        <w:spacing w:after="160" w:line="259" w:lineRule="auto"/>
        <w:jc w:val="both"/>
        <w:rPr>
          <w:b/>
          <w:sz w:val="20"/>
          <w:szCs w:val="20"/>
        </w:rPr>
      </w:pPr>
    </w:p>
    <w:p w14:paraId="6A5455D7" w14:textId="77777777" w:rsidR="007B78C8" w:rsidRDefault="004D3586">
      <w:pPr>
        <w:spacing w:after="160" w:line="259" w:lineRule="auto"/>
        <w:jc w:val="both"/>
        <w:rPr>
          <w:b/>
          <w:sz w:val="20"/>
          <w:szCs w:val="20"/>
        </w:rPr>
      </w:pPr>
      <w:r>
        <w:rPr>
          <w:b/>
          <w:sz w:val="20"/>
          <w:szCs w:val="20"/>
        </w:rPr>
        <w:t>Predstavitev območja – mesto Bolzano, regija Južna Tirolska in Italija</w:t>
      </w:r>
    </w:p>
    <w:p w14:paraId="406E00E2" w14:textId="77777777" w:rsidR="007B78C8" w:rsidRDefault="004D3586">
      <w:pPr>
        <w:spacing w:after="160" w:line="259" w:lineRule="auto"/>
        <w:jc w:val="both"/>
        <w:rPr>
          <w:sz w:val="20"/>
          <w:szCs w:val="20"/>
        </w:rPr>
      </w:pPr>
      <w:r>
        <w:rPr>
          <w:sz w:val="20"/>
          <w:szCs w:val="20"/>
        </w:rPr>
        <w:t>Južna Tirolska je avtonomna pokrajina na severu Italije, ki meji na Avstrijo in Švico. Glavno mesto regije je Bolzano, ki ima približno 108.000 prebivalcev, medtem ko je imela regija 537.533 prebivalcev konec leta 2023.</w:t>
      </w:r>
      <w:r>
        <w:rPr>
          <w:sz w:val="20"/>
          <w:szCs w:val="20"/>
          <w:vertAlign w:val="superscript"/>
        </w:rPr>
        <w:footnoteReference w:id="10"/>
      </w:r>
      <w:r>
        <w:rPr>
          <w:sz w:val="20"/>
          <w:szCs w:val="20"/>
        </w:rPr>
        <w:t xml:space="preserve"> Regija je pomembna tranzitna pot med južno Nemčijo in severno Italijo, tako preko avtoceste kot preko železnice (prelaz </w:t>
      </w:r>
      <w:proofErr w:type="spellStart"/>
      <w:r>
        <w:rPr>
          <w:sz w:val="20"/>
          <w:szCs w:val="20"/>
        </w:rPr>
        <w:t>Brenner</w:t>
      </w:r>
      <w:proofErr w:type="spellEnd"/>
      <w:r>
        <w:rPr>
          <w:sz w:val="20"/>
          <w:szCs w:val="20"/>
        </w:rPr>
        <w:t>, gradi se tudi tunel v dolžini 55 km, ki naj bi zmanjšal potovalni čas za 1 uro ko bo zgrajen predvidoma v letu 2032).</w:t>
      </w:r>
      <w:r>
        <w:rPr>
          <w:sz w:val="20"/>
          <w:szCs w:val="20"/>
          <w:vertAlign w:val="superscript"/>
        </w:rPr>
        <w:footnoteReference w:id="11"/>
      </w:r>
      <w:r>
        <w:rPr>
          <w:sz w:val="20"/>
          <w:szCs w:val="20"/>
        </w:rPr>
        <w:t xml:space="preserve"> Najbolj obremenjene so glavne prometne osi, kot je pot od severa proti jugu. 8% vsega prometa v Alpah je tranzitnega, npr. čez prelaz </w:t>
      </w:r>
      <w:proofErr w:type="spellStart"/>
      <w:r>
        <w:rPr>
          <w:sz w:val="20"/>
          <w:szCs w:val="20"/>
        </w:rPr>
        <w:t>Brenner</w:t>
      </w:r>
      <w:proofErr w:type="spellEnd"/>
      <w:r>
        <w:rPr>
          <w:sz w:val="20"/>
          <w:szCs w:val="20"/>
        </w:rPr>
        <w:t xml:space="preserve">, ki povezuje Verono z </w:t>
      </w:r>
      <w:proofErr w:type="spellStart"/>
      <w:r>
        <w:rPr>
          <w:sz w:val="20"/>
          <w:szCs w:val="20"/>
        </w:rPr>
        <w:t>Munchnom</w:t>
      </w:r>
      <w:proofErr w:type="spellEnd"/>
      <w:r>
        <w:rPr>
          <w:sz w:val="20"/>
          <w:szCs w:val="20"/>
        </w:rPr>
        <w:t>, dnevno prevozi 40 tisoč vozil in 10 tisoč težkih tovornih vozil. Prebivalce pestijo hrup in izpušni plini, posebej med pogostimi inverzijami, ki izpuhe zadržujejo v dolinah.</w:t>
      </w:r>
      <w:r>
        <w:rPr>
          <w:sz w:val="20"/>
          <w:szCs w:val="20"/>
          <w:vertAlign w:val="superscript"/>
        </w:rPr>
        <w:footnoteReference w:id="12"/>
      </w:r>
      <w:r>
        <w:rPr>
          <w:sz w:val="20"/>
          <w:szCs w:val="20"/>
        </w:rPr>
        <w:t xml:space="preserve"> </w:t>
      </w:r>
    </w:p>
    <w:p w14:paraId="5724A788" w14:textId="77777777" w:rsidR="007B78C8" w:rsidRDefault="004D3586">
      <w:pPr>
        <w:spacing w:after="160" w:line="259" w:lineRule="auto"/>
        <w:jc w:val="both"/>
        <w:rPr>
          <w:b/>
          <w:sz w:val="20"/>
          <w:szCs w:val="20"/>
        </w:rPr>
      </w:pPr>
      <w:r>
        <w:rPr>
          <w:b/>
          <w:sz w:val="20"/>
          <w:szCs w:val="20"/>
        </w:rPr>
        <w:t>Mobilnost – ključni poudarki</w:t>
      </w:r>
    </w:p>
    <w:p w14:paraId="343BE68C" w14:textId="77777777" w:rsidR="007B78C8" w:rsidRDefault="004D3586">
      <w:pPr>
        <w:spacing w:after="160" w:line="259" w:lineRule="auto"/>
        <w:jc w:val="both"/>
        <w:rPr>
          <w:sz w:val="20"/>
          <w:szCs w:val="20"/>
        </w:rPr>
      </w:pPr>
      <w:r>
        <w:rPr>
          <w:sz w:val="20"/>
          <w:szCs w:val="20"/>
        </w:rPr>
        <w:t xml:space="preserve">Analiza prometnih navad prebivalcev Južne Tirolske v letu 2021 je pokazala, da jih največ uporablja avto, medtem ko je delež trajnostne mobilnosti (JPP, kolesarjenje, peš hoja) okoli 46 %. Hkrati je analiza tudi pokazala, da je največ prebivalcev opustilo JPP v času </w:t>
      </w:r>
      <w:proofErr w:type="spellStart"/>
      <w:r>
        <w:rPr>
          <w:sz w:val="20"/>
          <w:szCs w:val="20"/>
        </w:rPr>
        <w:t>kovida</w:t>
      </w:r>
      <w:proofErr w:type="spellEnd"/>
      <w:r>
        <w:rPr>
          <w:sz w:val="20"/>
          <w:szCs w:val="20"/>
        </w:rPr>
        <w:t>, in da obstaja velik potencial za povečanje uporabe trajnostnih in posebej aktivnih oblik mobilnosti: 68 % ljudi prepotuje na delovni dan manj kot 10 kilometrov, vsako četrto potovanje je celo krajše od dveh kilometrov.</w:t>
      </w:r>
      <w:r>
        <w:rPr>
          <w:sz w:val="20"/>
          <w:szCs w:val="20"/>
          <w:vertAlign w:val="superscript"/>
        </w:rPr>
        <w:footnoteReference w:id="13"/>
      </w:r>
      <w:r>
        <w:rPr>
          <w:sz w:val="20"/>
          <w:szCs w:val="20"/>
        </w:rPr>
        <w:t xml:space="preserve"> Bolzano velja za primer dobre prakse na področju trajnostne mobilnosti. Po podatkih iz leta 2022 se delež poti, opravljenih z avtomobilom, v mestu Bolzano giblje okoli 37 %, s kolesom 29 %, peš 20 % in z javnim prevozom 14 %.</w:t>
      </w:r>
      <w:r>
        <w:rPr>
          <w:sz w:val="20"/>
          <w:szCs w:val="20"/>
          <w:vertAlign w:val="superscript"/>
        </w:rPr>
        <w:footnoteReference w:id="14"/>
      </w:r>
      <w:r>
        <w:rPr>
          <w:sz w:val="20"/>
          <w:szCs w:val="20"/>
        </w:rPr>
        <w:t xml:space="preserve"> </w:t>
      </w:r>
    </w:p>
    <w:p w14:paraId="7908500A" w14:textId="77777777" w:rsidR="007B78C8" w:rsidRDefault="004D3586">
      <w:pPr>
        <w:spacing w:after="160" w:line="259" w:lineRule="auto"/>
        <w:jc w:val="both"/>
        <w:rPr>
          <w:sz w:val="20"/>
          <w:szCs w:val="20"/>
        </w:rPr>
      </w:pPr>
      <w:r>
        <w:rPr>
          <w:sz w:val="20"/>
          <w:szCs w:val="20"/>
        </w:rPr>
        <w:t xml:space="preserve">Na ravni Južne Tirolske so trendi podobni, vendar z višjim deležem avtomobilskega prometa zunaj mestnih središč. Regija aktivno spodbuja uporabo javnega prevoza z integriranim sistemom </w:t>
      </w:r>
      <w:proofErr w:type="spellStart"/>
      <w:r>
        <w:rPr>
          <w:sz w:val="20"/>
          <w:szCs w:val="20"/>
        </w:rPr>
        <w:t>Südtirol</w:t>
      </w:r>
      <w:proofErr w:type="spellEnd"/>
      <w:r>
        <w:rPr>
          <w:sz w:val="20"/>
          <w:szCs w:val="20"/>
        </w:rPr>
        <w:t xml:space="preserve"> </w:t>
      </w:r>
      <w:proofErr w:type="spellStart"/>
      <w:r>
        <w:rPr>
          <w:sz w:val="20"/>
          <w:szCs w:val="20"/>
        </w:rPr>
        <w:t>Pass</w:t>
      </w:r>
      <w:proofErr w:type="spellEnd"/>
      <w:r>
        <w:rPr>
          <w:sz w:val="20"/>
          <w:szCs w:val="20"/>
        </w:rPr>
        <w:t xml:space="preserve"> ter izboljšuje železniške in avtobusne povezave.</w:t>
      </w:r>
      <w:r>
        <w:rPr>
          <w:sz w:val="20"/>
          <w:szCs w:val="20"/>
          <w:vertAlign w:val="superscript"/>
        </w:rPr>
        <w:footnoteReference w:id="15"/>
      </w:r>
      <w:r>
        <w:rPr>
          <w:sz w:val="20"/>
          <w:szCs w:val="20"/>
        </w:rPr>
        <w:t xml:space="preserve"> Po podatkih avtonomne pokrajine Južna Tirolska znaša povprečni letni dnevni promet (PLDP) na glavnih cestah okoli Bolzana med 20.000 in 40.000 vozil, odvisno od odseka.</w:t>
      </w:r>
      <w:r>
        <w:rPr>
          <w:sz w:val="20"/>
          <w:szCs w:val="20"/>
          <w:vertAlign w:val="superscript"/>
        </w:rPr>
        <w:footnoteReference w:id="16"/>
      </w:r>
      <w:r>
        <w:rPr>
          <w:sz w:val="20"/>
          <w:szCs w:val="20"/>
        </w:rPr>
        <w:t xml:space="preserve"> </w:t>
      </w:r>
    </w:p>
    <w:p w14:paraId="4EF37EE7" w14:textId="77777777" w:rsidR="007B78C8" w:rsidRDefault="004D3586">
      <w:pPr>
        <w:spacing w:after="160" w:line="259" w:lineRule="auto"/>
        <w:jc w:val="both"/>
        <w:rPr>
          <w:sz w:val="20"/>
          <w:szCs w:val="20"/>
        </w:rPr>
      </w:pPr>
      <w:r>
        <w:rPr>
          <w:sz w:val="20"/>
          <w:szCs w:val="20"/>
        </w:rPr>
        <w:t xml:space="preserve">Država Italija ima najvišjo stopnjo </w:t>
      </w:r>
      <w:proofErr w:type="spellStart"/>
      <w:r>
        <w:rPr>
          <w:sz w:val="20"/>
          <w:szCs w:val="20"/>
        </w:rPr>
        <w:t>motoriziranosti</w:t>
      </w:r>
      <w:proofErr w:type="spellEnd"/>
      <w:r>
        <w:rPr>
          <w:sz w:val="20"/>
          <w:szCs w:val="20"/>
        </w:rPr>
        <w:t xml:space="preserve"> v EU – skoraj 700 vozil na 1000 prebivalcev (v obdobju 1995-2022 je bila povprečna stopnja 610, v primerjavi z 410 za EU-27), ob tem pa je ta tudi skoraj najhitreje naraščala (le Španija je imela večji porast z 16,6% v obdobju 2013-2022, Italija je povečala stopnjo </w:t>
      </w:r>
      <w:proofErr w:type="spellStart"/>
      <w:r>
        <w:rPr>
          <w:sz w:val="20"/>
          <w:szCs w:val="20"/>
        </w:rPr>
        <w:t>motoriziranosti</w:t>
      </w:r>
      <w:proofErr w:type="spellEnd"/>
      <w:r>
        <w:rPr>
          <w:sz w:val="20"/>
          <w:szCs w:val="20"/>
        </w:rPr>
        <w:t xml:space="preserve"> za 12,2%) . Med vzroki za tako veliko potrebo po mobilnosti je nepovezanost območij, kjer ljudje živijo, z območji, kjer so koncentrirane gospodarske aktivnosti. Večina tovornega prometa (53,6%) nastane v štirih re</w:t>
      </w:r>
      <w:r>
        <w:rPr>
          <w:sz w:val="20"/>
          <w:szCs w:val="20"/>
        </w:rPr>
        <w:t xml:space="preserve">gijah – </w:t>
      </w:r>
      <w:proofErr w:type="spellStart"/>
      <w:r>
        <w:rPr>
          <w:sz w:val="20"/>
          <w:szCs w:val="20"/>
        </w:rPr>
        <w:t>Piedmont</w:t>
      </w:r>
      <w:proofErr w:type="spellEnd"/>
      <w:r>
        <w:rPr>
          <w:sz w:val="20"/>
          <w:szCs w:val="20"/>
        </w:rPr>
        <w:t xml:space="preserve">, Lombardija, Benečija in </w:t>
      </w:r>
      <w:proofErr w:type="spellStart"/>
      <w:r>
        <w:rPr>
          <w:sz w:val="20"/>
          <w:szCs w:val="20"/>
        </w:rPr>
        <w:t>Emilia-Romagna</w:t>
      </w:r>
      <w:proofErr w:type="spellEnd"/>
      <w:r>
        <w:rPr>
          <w:sz w:val="20"/>
          <w:szCs w:val="20"/>
        </w:rPr>
        <w:t>.</w:t>
      </w:r>
      <w:r>
        <w:rPr>
          <w:sz w:val="20"/>
          <w:szCs w:val="20"/>
          <w:vertAlign w:val="superscript"/>
        </w:rPr>
        <w:footnoteReference w:id="17"/>
      </w:r>
      <w:r>
        <w:rPr>
          <w:sz w:val="20"/>
          <w:szCs w:val="20"/>
        </w:rPr>
        <w:t xml:space="preserve"> Medtem ko je potniški promet po železnicah v Italiji lahko primer dobre prakse, pa ima tovorni promet po železnicah nalogo podvojiti delež s sedanjih 11% na 30% do leta 2030, saj je trenutno pod povprečjem EU (20%) in nižji kot v Švici ali Avstriji (okoli 35%) ali v ZDA (46%).</w:t>
      </w:r>
      <w:r>
        <w:rPr>
          <w:sz w:val="20"/>
          <w:szCs w:val="20"/>
          <w:vertAlign w:val="superscript"/>
        </w:rPr>
        <w:footnoteReference w:id="18"/>
      </w:r>
    </w:p>
    <w:p w14:paraId="6E5833B7" w14:textId="77777777" w:rsidR="007B78C8" w:rsidRDefault="004D3586">
      <w:pPr>
        <w:spacing w:after="160" w:line="259" w:lineRule="auto"/>
        <w:jc w:val="both"/>
        <w:rPr>
          <w:b/>
          <w:sz w:val="20"/>
          <w:szCs w:val="20"/>
        </w:rPr>
      </w:pPr>
      <w:r>
        <w:rPr>
          <w:b/>
          <w:sz w:val="20"/>
          <w:szCs w:val="20"/>
        </w:rPr>
        <w:t>Povezovanja turizma in trajnostne mobilnosti v regiji Južna Tirolska</w:t>
      </w:r>
    </w:p>
    <w:p w14:paraId="48C4DE7A" w14:textId="77777777" w:rsidR="007B78C8" w:rsidRDefault="004D3586">
      <w:pPr>
        <w:spacing w:after="160" w:line="259" w:lineRule="auto"/>
        <w:jc w:val="both"/>
        <w:rPr>
          <w:sz w:val="20"/>
          <w:szCs w:val="20"/>
        </w:rPr>
      </w:pPr>
      <w:r>
        <w:rPr>
          <w:sz w:val="20"/>
          <w:szCs w:val="20"/>
        </w:rPr>
        <w:t>Turizem je velik generator prometnih tokov, po podatkih CIPRE predstavljajo turistične in izletniške vožnje kar 20 odstotkov vsega prometa v Alpah, notranji promet pa 72% vsega prometa.</w:t>
      </w:r>
      <w:r>
        <w:rPr>
          <w:sz w:val="20"/>
          <w:szCs w:val="20"/>
          <w:vertAlign w:val="superscript"/>
        </w:rPr>
        <w:footnoteReference w:id="19"/>
      </w:r>
      <w:r>
        <w:rPr>
          <w:sz w:val="20"/>
          <w:szCs w:val="20"/>
        </w:rPr>
        <w:t xml:space="preserve"> Ob tem sektor prinaša pomemben delež h gospodarstvu Južne Tirolske – neposredno je kar 11,4% </w:t>
      </w:r>
      <w:proofErr w:type="spellStart"/>
      <w:r>
        <w:rPr>
          <w:sz w:val="20"/>
          <w:szCs w:val="20"/>
        </w:rPr>
        <w:t>BDPja</w:t>
      </w:r>
      <w:proofErr w:type="spellEnd"/>
      <w:r>
        <w:rPr>
          <w:sz w:val="20"/>
          <w:szCs w:val="20"/>
        </w:rPr>
        <w:t xml:space="preserve"> </w:t>
      </w:r>
      <w:r>
        <w:rPr>
          <w:sz w:val="20"/>
          <w:szCs w:val="20"/>
        </w:rPr>
        <w:lastRenderedPageBreak/>
        <w:t>prinesel turizem v letu 2019. Ob tem se je zadnjih dveh desetletjih (od leta 2004) število turistov povečalo za skoraj 80% in za 40% število nočitev.</w:t>
      </w:r>
      <w:r>
        <w:rPr>
          <w:sz w:val="20"/>
          <w:szCs w:val="20"/>
          <w:vertAlign w:val="superscript"/>
        </w:rPr>
        <w:footnoteReference w:id="20"/>
      </w:r>
      <w:r>
        <w:rPr>
          <w:sz w:val="20"/>
          <w:szCs w:val="20"/>
        </w:rPr>
        <w:t xml:space="preserve"> </w:t>
      </w:r>
    </w:p>
    <w:p w14:paraId="4397D6D8" w14:textId="77777777" w:rsidR="007B78C8" w:rsidRDefault="004D3586">
      <w:pPr>
        <w:spacing w:after="160" w:line="259" w:lineRule="auto"/>
        <w:jc w:val="both"/>
        <w:rPr>
          <w:sz w:val="20"/>
          <w:szCs w:val="20"/>
        </w:rPr>
      </w:pPr>
      <w:r>
        <w:rPr>
          <w:noProof/>
          <w:sz w:val="20"/>
          <w:szCs w:val="20"/>
        </w:rPr>
        <w:drawing>
          <wp:inline distT="0" distB="0" distL="0" distR="0" wp14:anchorId="11E3E2AA" wp14:editId="6E7B4595">
            <wp:extent cx="5698651" cy="2922136"/>
            <wp:effectExtent l="0" t="0" r="0" b="0"/>
            <wp:docPr id="654722680" name="image17.png" descr="Slika, ki vsebuje besede vrstica, posnetek zaslona, vzporedno, besedilo&#10;&#10;Opis je samodejno ustvarjen"/>
            <wp:cNvGraphicFramePr/>
            <a:graphic xmlns:a="http://schemas.openxmlformats.org/drawingml/2006/main">
              <a:graphicData uri="http://schemas.openxmlformats.org/drawingml/2006/picture">
                <pic:pic xmlns:pic="http://schemas.openxmlformats.org/drawingml/2006/picture">
                  <pic:nvPicPr>
                    <pic:cNvPr id="0" name="image17.png" descr="Slika, ki vsebuje besede vrstica, posnetek zaslona, vzporedno, besedilo&#10;&#10;Opis je samodejno ustvarjen"/>
                    <pic:cNvPicPr preferRelativeResize="0"/>
                  </pic:nvPicPr>
                  <pic:blipFill>
                    <a:blip r:embed="rId80"/>
                    <a:srcRect/>
                    <a:stretch>
                      <a:fillRect/>
                    </a:stretch>
                  </pic:blipFill>
                  <pic:spPr>
                    <a:xfrm>
                      <a:off x="0" y="0"/>
                      <a:ext cx="5698651" cy="2922136"/>
                    </a:xfrm>
                    <a:prstGeom prst="rect">
                      <a:avLst/>
                    </a:prstGeom>
                    <a:ln/>
                  </pic:spPr>
                </pic:pic>
              </a:graphicData>
            </a:graphic>
          </wp:inline>
        </w:drawing>
      </w:r>
    </w:p>
    <w:p w14:paraId="331A0538" w14:textId="77777777" w:rsidR="007B78C8" w:rsidRDefault="004D3586">
      <w:pPr>
        <w:spacing w:after="160" w:line="259" w:lineRule="auto"/>
        <w:jc w:val="both"/>
        <w:rPr>
          <w:sz w:val="20"/>
          <w:szCs w:val="20"/>
        </w:rPr>
      </w:pPr>
      <w:r>
        <w:rPr>
          <w:sz w:val="20"/>
          <w:szCs w:val="20"/>
        </w:rPr>
        <w:t>Slika: Prihodi in prenočitve turistov (leva lestvica) in povprečje dolžine bivanja (desna lestvica) v vseh nastanitvenih objektih, Južna Tirolska, 2004-2023. Letni podatki v milijonih.</w:t>
      </w:r>
      <w:r>
        <w:rPr>
          <w:sz w:val="20"/>
          <w:szCs w:val="20"/>
          <w:vertAlign w:val="superscript"/>
        </w:rPr>
        <w:footnoteReference w:id="21"/>
      </w:r>
    </w:p>
    <w:p w14:paraId="08470CA4" w14:textId="77777777" w:rsidR="007B78C8" w:rsidRDefault="004D3586">
      <w:pPr>
        <w:spacing w:after="160" w:line="259" w:lineRule="auto"/>
        <w:jc w:val="both"/>
        <w:rPr>
          <w:sz w:val="20"/>
          <w:szCs w:val="20"/>
        </w:rPr>
      </w:pPr>
      <w:r>
        <w:rPr>
          <w:sz w:val="20"/>
          <w:szCs w:val="20"/>
        </w:rPr>
        <w:t>Turizem je tudi izredno sezonski – večina obiska (72%) je opravljena v poletnih mesecih, med majem in oktobrom. Pri tem 90,4% turistov pride v regijo z osebnim prevozom in 70% jih uporabi ta prevoz tudi za potovanja po regiji. EURAC ocenjuje, da je zato ključno okrepiti rabo javnega prevoza s strani turistov, povečati število električnih polnilnic in omejiti dostop v ranljiva območja med vrhom obiskov.</w:t>
      </w:r>
      <w:r>
        <w:rPr>
          <w:sz w:val="20"/>
          <w:szCs w:val="20"/>
          <w:vertAlign w:val="superscript"/>
        </w:rPr>
        <w:footnoteReference w:id="22"/>
      </w:r>
      <w:r>
        <w:rPr>
          <w:sz w:val="20"/>
          <w:szCs w:val="20"/>
        </w:rPr>
        <w:t xml:space="preserve"> Promet namreč predstavlja tudi največji sektor po izpustih toplogrednih plinov v Južni Tirolski.</w:t>
      </w:r>
      <w:r>
        <w:rPr>
          <w:sz w:val="20"/>
          <w:szCs w:val="20"/>
          <w:vertAlign w:val="superscript"/>
        </w:rPr>
        <w:footnoteReference w:id="23"/>
      </w:r>
      <w:r>
        <w:rPr>
          <w:sz w:val="20"/>
          <w:szCs w:val="20"/>
        </w:rPr>
        <w:t xml:space="preserve"> Južna Tirolska je že razvila rešitve za trajnostno mobilnost turistov kljub izzivom sezonske obremenitve. Ponujene so rešitve, ki omogočajo obiskovalcem, da raziskujejo območje brez avtomobila, tako poleti kot pozimi. Ključne rešitve, ki jih ponuja, so dobro omrežje javnega prevoza kot hrbtenica prevozov ter povezovanje novih oblik mobilnosti - električnih vozil, koles in </w:t>
      </w:r>
      <w:proofErr w:type="spellStart"/>
      <w:r>
        <w:rPr>
          <w:sz w:val="20"/>
          <w:szCs w:val="20"/>
        </w:rPr>
        <w:t>večmodalnosti</w:t>
      </w:r>
      <w:proofErr w:type="spellEnd"/>
      <w:r>
        <w:rPr>
          <w:sz w:val="20"/>
          <w:szCs w:val="20"/>
        </w:rPr>
        <w:t>.</w:t>
      </w:r>
      <w:r>
        <w:rPr>
          <w:sz w:val="20"/>
          <w:szCs w:val="20"/>
          <w:vertAlign w:val="superscript"/>
        </w:rPr>
        <w:footnoteReference w:id="24"/>
      </w:r>
    </w:p>
    <w:p w14:paraId="28BC9425" w14:textId="77777777" w:rsidR="007B78C8" w:rsidRDefault="004D3586">
      <w:pPr>
        <w:spacing w:after="160" w:line="259" w:lineRule="auto"/>
        <w:jc w:val="both"/>
        <w:rPr>
          <w:sz w:val="20"/>
          <w:szCs w:val="20"/>
        </w:rPr>
      </w:pPr>
      <w:proofErr w:type="spellStart"/>
      <w:r>
        <w:rPr>
          <w:sz w:val="20"/>
          <w:szCs w:val="20"/>
        </w:rPr>
        <w:t>Mobilcards</w:t>
      </w:r>
      <w:proofErr w:type="spellEnd"/>
      <w:r>
        <w:rPr>
          <w:sz w:val="20"/>
          <w:szCs w:val="20"/>
        </w:rPr>
        <w:t xml:space="preserve"> (posamezne dnevne, 3-dnevne ali tedenske vozovnice) so bile konec leta 2023 integrirane v enotno vozovnico - Prepustnico za goste (</w:t>
      </w:r>
      <w:proofErr w:type="spellStart"/>
      <w:r>
        <w:rPr>
          <w:sz w:val="20"/>
          <w:szCs w:val="20"/>
        </w:rPr>
        <w:t>South</w:t>
      </w:r>
      <w:proofErr w:type="spellEnd"/>
      <w:r>
        <w:rPr>
          <w:sz w:val="20"/>
          <w:szCs w:val="20"/>
        </w:rPr>
        <w:t xml:space="preserve"> </w:t>
      </w:r>
      <w:proofErr w:type="spellStart"/>
      <w:r>
        <w:rPr>
          <w:sz w:val="20"/>
          <w:szCs w:val="20"/>
        </w:rPr>
        <w:t>Tyrol</w:t>
      </w:r>
      <w:proofErr w:type="spellEnd"/>
      <w:r>
        <w:rPr>
          <w:sz w:val="20"/>
          <w:szCs w:val="20"/>
        </w:rPr>
        <w:t xml:space="preserve"> </w:t>
      </w:r>
      <w:proofErr w:type="spellStart"/>
      <w:r>
        <w:rPr>
          <w:sz w:val="20"/>
          <w:szCs w:val="20"/>
        </w:rPr>
        <w:t>Guest</w:t>
      </w:r>
      <w:proofErr w:type="spellEnd"/>
      <w:r>
        <w:rPr>
          <w:sz w:val="20"/>
          <w:szCs w:val="20"/>
        </w:rPr>
        <w:t xml:space="preserve"> </w:t>
      </w:r>
      <w:proofErr w:type="spellStart"/>
      <w:r>
        <w:rPr>
          <w:sz w:val="20"/>
          <w:szCs w:val="20"/>
        </w:rPr>
        <w:t>Pass</w:t>
      </w:r>
      <w:proofErr w:type="spellEnd"/>
      <w:r>
        <w:rPr>
          <w:sz w:val="20"/>
          <w:szCs w:val="20"/>
        </w:rPr>
        <w:t>). Omogoča neomejeno uporabo javnega prevoza za določeno obdobje, kar obiskovalcem ponuja enostavno raziskovanje regije brez avtomobila.</w:t>
      </w:r>
      <w:r>
        <w:rPr>
          <w:sz w:val="20"/>
          <w:szCs w:val="20"/>
          <w:vertAlign w:val="superscript"/>
        </w:rPr>
        <w:footnoteReference w:id="25"/>
      </w:r>
      <w:r>
        <w:rPr>
          <w:sz w:val="20"/>
          <w:szCs w:val="20"/>
        </w:rPr>
        <w:t xml:space="preserve"> Ob tem letne nagrade za projekte mobilnosti razkrivajo vrsto drugih, inovativnih dobrih praks – npr. 100 e-koles za prebivalce občine </w:t>
      </w:r>
      <w:proofErr w:type="spellStart"/>
      <w:r>
        <w:rPr>
          <w:sz w:val="20"/>
          <w:szCs w:val="20"/>
        </w:rPr>
        <w:t>Eppan</w:t>
      </w:r>
      <w:proofErr w:type="spellEnd"/>
      <w:r>
        <w:rPr>
          <w:sz w:val="20"/>
          <w:szCs w:val="20"/>
        </w:rPr>
        <w:t xml:space="preserve">, dostava </w:t>
      </w:r>
      <w:proofErr w:type="spellStart"/>
      <w:r>
        <w:rPr>
          <w:sz w:val="20"/>
          <w:szCs w:val="20"/>
        </w:rPr>
        <w:t>veganske</w:t>
      </w:r>
      <w:proofErr w:type="spellEnd"/>
      <w:r>
        <w:rPr>
          <w:sz w:val="20"/>
          <w:szCs w:val="20"/>
        </w:rPr>
        <w:t xml:space="preserve"> hrane z električnim tovornim kolesom v Bolzanu in kolesarska enota s svojim proračunom v občini </w:t>
      </w:r>
      <w:proofErr w:type="spellStart"/>
      <w:r>
        <w:rPr>
          <w:sz w:val="20"/>
          <w:szCs w:val="20"/>
        </w:rPr>
        <w:t>Naturns</w:t>
      </w:r>
      <w:proofErr w:type="spellEnd"/>
      <w:r>
        <w:rPr>
          <w:sz w:val="20"/>
          <w:szCs w:val="20"/>
        </w:rPr>
        <w:t>.</w:t>
      </w:r>
      <w:r>
        <w:rPr>
          <w:sz w:val="20"/>
          <w:szCs w:val="20"/>
          <w:vertAlign w:val="superscript"/>
        </w:rPr>
        <w:footnoteReference w:id="26"/>
      </w:r>
      <w:r>
        <w:rPr>
          <w:sz w:val="20"/>
          <w:szCs w:val="20"/>
        </w:rPr>
        <w:t xml:space="preserve"> Poleg tega regija investira v izboljšanje infrastrukture za kolesarje, vključno z gradnjo novih kolesarskih poti in parkirišč za kolesa na ključnih točkah.</w:t>
      </w:r>
      <w:r>
        <w:rPr>
          <w:sz w:val="20"/>
          <w:szCs w:val="20"/>
          <w:vertAlign w:val="superscript"/>
        </w:rPr>
        <w:footnoteReference w:id="27"/>
      </w:r>
      <w:r>
        <w:rPr>
          <w:sz w:val="20"/>
          <w:szCs w:val="20"/>
        </w:rPr>
        <w:t xml:space="preserve"> Pozimi Južna Tirolska omogoča </w:t>
      </w:r>
      <w:proofErr w:type="spellStart"/>
      <w:r>
        <w:rPr>
          <w:sz w:val="20"/>
          <w:szCs w:val="20"/>
        </w:rPr>
        <w:t>Skibus</w:t>
      </w:r>
      <w:proofErr w:type="spellEnd"/>
      <w:r>
        <w:rPr>
          <w:sz w:val="20"/>
          <w:szCs w:val="20"/>
        </w:rPr>
        <w:t xml:space="preserve"> storitve: brezplačni avtobusi povezujejo nastanitve z žičnicami, kar zmanjšuje promet in emisije v zimskih mesecih.</w:t>
      </w:r>
    </w:p>
    <w:p w14:paraId="658C1B7E" w14:textId="77777777" w:rsidR="007B78C8" w:rsidRDefault="004D3586">
      <w:pPr>
        <w:spacing w:after="160" w:line="259" w:lineRule="auto"/>
        <w:jc w:val="both"/>
        <w:rPr>
          <w:sz w:val="20"/>
          <w:szCs w:val="20"/>
        </w:rPr>
      </w:pPr>
      <w:r>
        <w:rPr>
          <w:sz w:val="20"/>
          <w:szCs w:val="20"/>
        </w:rPr>
        <w:lastRenderedPageBreak/>
        <w:t xml:space="preserve">Ob tem Južna Tirolska vpeljuje tudi druge pristope po načelu – omejuj, zmanjšaj, preusmeri. Regija razmišlja o omejevanju števila nočitev preko zamejitve števila turističnih postelj na raven iz leta 2019 - nove nastanitve bi bile dovoljene le, če se obstoječe kapacitete zmanjšajo, kar bi preprečevalo prekomerno turistično obremenitev. V letu 2022 pa je bilo opredeljeno novo </w:t>
      </w:r>
      <w:proofErr w:type="spellStart"/>
      <w:r>
        <w:rPr>
          <w:sz w:val="20"/>
          <w:szCs w:val="20"/>
        </w:rPr>
        <w:t>nizkoemisijsko</w:t>
      </w:r>
      <w:proofErr w:type="spellEnd"/>
      <w:r>
        <w:rPr>
          <w:sz w:val="20"/>
          <w:szCs w:val="20"/>
        </w:rPr>
        <w:t xml:space="preserve"> območje Dolomiti, ki obsega očine Trento, Bolzano in </w:t>
      </w:r>
      <w:proofErr w:type="spellStart"/>
      <w:r>
        <w:rPr>
          <w:sz w:val="20"/>
          <w:szCs w:val="20"/>
        </w:rPr>
        <w:t>Belluno</w:t>
      </w:r>
      <w:proofErr w:type="spellEnd"/>
      <w:r>
        <w:rPr>
          <w:sz w:val="20"/>
          <w:szCs w:val="20"/>
        </w:rPr>
        <w:t xml:space="preserve"> in ki omejuje dostop z avtomobilom v nekatere vasi in onesnaževanje s strani avtomobilov.</w:t>
      </w:r>
      <w:r>
        <w:rPr>
          <w:sz w:val="20"/>
          <w:szCs w:val="20"/>
          <w:vertAlign w:val="superscript"/>
        </w:rPr>
        <w:footnoteReference w:id="28"/>
      </w:r>
      <w:r>
        <w:rPr>
          <w:sz w:val="20"/>
          <w:szCs w:val="20"/>
        </w:rPr>
        <w:t xml:space="preserve"> S temi ukrepi Južna Tirolska predstavlja primer dobre prakse v povezovanju turizma in trajnostne mobilnosti, ki lahko služi kot model za druge alpske regije.</w:t>
      </w:r>
    </w:p>
    <w:p w14:paraId="4B0798A0" w14:textId="77777777" w:rsidR="007B78C8" w:rsidRDefault="004D3586">
      <w:pPr>
        <w:spacing w:before="280" w:line="259" w:lineRule="auto"/>
        <w:jc w:val="both"/>
        <w:rPr>
          <w:b/>
          <w:sz w:val="20"/>
          <w:szCs w:val="20"/>
        </w:rPr>
      </w:pPr>
      <w:r>
        <w:rPr>
          <w:b/>
          <w:sz w:val="20"/>
          <w:szCs w:val="20"/>
        </w:rPr>
        <w:t xml:space="preserve">Primer civilne pobude v dolini </w:t>
      </w:r>
      <w:proofErr w:type="spellStart"/>
      <w:r>
        <w:rPr>
          <w:b/>
          <w:sz w:val="20"/>
          <w:szCs w:val="20"/>
        </w:rPr>
        <w:t>Pustertal</w:t>
      </w:r>
      <w:proofErr w:type="spellEnd"/>
      <w:r>
        <w:rPr>
          <w:b/>
          <w:sz w:val="20"/>
          <w:szCs w:val="20"/>
        </w:rPr>
        <w:t>, Južna Tirolska</w:t>
      </w:r>
    </w:p>
    <w:p w14:paraId="7D770285" w14:textId="77777777" w:rsidR="007B78C8" w:rsidRDefault="004D3586">
      <w:pPr>
        <w:spacing w:before="240" w:after="240" w:line="259" w:lineRule="auto"/>
        <w:jc w:val="both"/>
        <w:rPr>
          <w:sz w:val="20"/>
          <w:szCs w:val="20"/>
        </w:rPr>
      </w:pPr>
      <w:r>
        <w:rPr>
          <w:sz w:val="20"/>
          <w:szCs w:val="20"/>
        </w:rPr>
        <w:t xml:space="preserve">V dolini </w:t>
      </w:r>
      <w:proofErr w:type="spellStart"/>
      <w:r>
        <w:rPr>
          <w:sz w:val="20"/>
          <w:szCs w:val="20"/>
        </w:rPr>
        <w:t>Pustertal</w:t>
      </w:r>
      <w:proofErr w:type="spellEnd"/>
      <w:r>
        <w:rPr>
          <w:sz w:val="20"/>
          <w:szCs w:val="20"/>
        </w:rPr>
        <w:t xml:space="preserve">, kjer poteka državna cesta SS12, je deželna vlada načrtovala obsežno prenovo ceste </w:t>
      </w:r>
      <w:proofErr w:type="spellStart"/>
      <w:r>
        <w:rPr>
          <w:sz w:val="20"/>
          <w:szCs w:val="20"/>
        </w:rPr>
        <w:t>Bruneck</w:t>
      </w:r>
      <w:proofErr w:type="spellEnd"/>
      <w:r>
        <w:rPr>
          <w:sz w:val="20"/>
          <w:szCs w:val="20"/>
        </w:rPr>
        <w:t>–</w:t>
      </w:r>
      <w:proofErr w:type="spellStart"/>
      <w:r>
        <w:rPr>
          <w:sz w:val="20"/>
          <w:szCs w:val="20"/>
        </w:rPr>
        <w:t>Brixen</w:t>
      </w:r>
      <w:proofErr w:type="spellEnd"/>
      <w:r>
        <w:rPr>
          <w:sz w:val="20"/>
          <w:szCs w:val="20"/>
        </w:rPr>
        <w:t>, vredno okoli 100 milijonov evrov. Cesta, po kateri dnevno pelje približno 15.000 vozil, naj bi z obnovo povečala prometne zmogljivosti. A številne civilne organizacije, sindikati, okoljevarstvene in kulturne skupine so prenovo označile kot predimenzionirano in neskladno z načeli trajnostne mobilnosti.</w:t>
      </w:r>
    </w:p>
    <w:p w14:paraId="59A8A4B2" w14:textId="77777777" w:rsidR="007B78C8" w:rsidRDefault="004D3586">
      <w:pPr>
        <w:spacing w:before="240" w:after="240" w:line="259" w:lineRule="auto"/>
        <w:jc w:val="both"/>
        <w:rPr>
          <w:sz w:val="20"/>
          <w:szCs w:val="20"/>
        </w:rPr>
      </w:pPr>
      <w:r>
        <w:rPr>
          <w:sz w:val="20"/>
          <w:szCs w:val="20"/>
        </w:rPr>
        <w:t>Zato so leta 2004 sprožili samoupravni referendum, ki ga je podprlo 2.900 prebivalcev iz 11 občin doline. Na referendumskem glasovanju marca 2005 so volivci izbirali med štirimi prometnimi scenariji – od polnega vlaganja v ceste do izključno vlaganja v javni prevoz. Čeprav je bila volilna udeležba 25-odstotna, je kar 80 % glasovalo za scenarije, ki prednost dajejo javnemu prometu.</w:t>
      </w:r>
    </w:p>
    <w:p w14:paraId="35C32E96" w14:textId="77777777" w:rsidR="007B78C8" w:rsidRDefault="004D3586">
      <w:pPr>
        <w:spacing w:before="240" w:after="240" w:line="259" w:lineRule="auto"/>
        <w:jc w:val="both"/>
        <w:rPr>
          <w:sz w:val="20"/>
          <w:szCs w:val="20"/>
        </w:rPr>
      </w:pPr>
      <w:r>
        <w:rPr>
          <w:sz w:val="20"/>
          <w:szCs w:val="20"/>
        </w:rPr>
        <w:t xml:space="preserve">Referendum, čeprav pravno </w:t>
      </w:r>
      <w:proofErr w:type="spellStart"/>
      <w:r>
        <w:rPr>
          <w:sz w:val="20"/>
          <w:szCs w:val="20"/>
        </w:rPr>
        <w:t>nezavezujoč</w:t>
      </w:r>
      <w:proofErr w:type="spellEnd"/>
      <w:r>
        <w:rPr>
          <w:sz w:val="20"/>
          <w:szCs w:val="20"/>
        </w:rPr>
        <w:t xml:space="preserve">, je imel močan politični vpliv. Projekt prenove ceste je bil opuščen, namesto tega pa so izboljšali železniško infrastrukturo – uvedli nove vlake, posodobili postaje in povečali frekvenco. Primer </w:t>
      </w:r>
      <w:proofErr w:type="spellStart"/>
      <w:r>
        <w:rPr>
          <w:sz w:val="20"/>
          <w:szCs w:val="20"/>
        </w:rPr>
        <w:t>Pustertala</w:t>
      </w:r>
      <w:proofErr w:type="spellEnd"/>
      <w:r>
        <w:rPr>
          <w:sz w:val="20"/>
          <w:szCs w:val="20"/>
        </w:rPr>
        <w:t xml:space="preserve"> je pokazal, kako lahko civilna iniciativa vpliva na regionalno prometno politiko in sproži preusmeritev sredstev v trajnostne rešitve.</w:t>
      </w:r>
    </w:p>
    <w:p w14:paraId="1BDEF5E1" w14:textId="77777777" w:rsidR="007B78C8" w:rsidRDefault="007B78C8">
      <w:pPr>
        <w:spacing w:before="240" w:after="240" w:line="259" w:lineRule="auto"/>
        <w:jc w:val="both"/>
        <w:rPr>
          <w:sz w:val="20"/>
          <w:szCs w:val="20"/>
        </w:rPr>
      </w:pPr>
    </w:p>
    <w:p w14:paraId="538B73DB" w14:textId="77777777" w:rsidR="007B78C8" w:rsidRDefault="004D3586">
      <w:pPr>
        <w:spacing w:before="240" w:after="240" w:line="259" w:lineRule="auto"/>
        <w:jc w:val="both"/>
        <w:rPr>
          <w:b/>
          <w:sz w:val="20"/>
          <w:szCs w:val="20"/>
        </w:rPr>
      </w:pPr>
      <w:r>
        <w:rPr>
          <w:b/>
          <w:sz w:val="20"/>
          <w:szCs w:val="20"/>
        </w:rPr>
        <w:t xml:space="preserve">Primer </w:t>
      </w:r>
      <w:proofErr w:type="spellStart"/>
      <w:r>
        <w:rPr>
          <w:b/>
          <w:sz w:val="20"/>
          <w:szCs w:val="20"/>
        </w:rPr>
        <w:t>Vinschgauske</w:t>
      </w:r>
      <w:proofErr w:type="spellEnd"/>
      <w:r>
        <w:rPr>
          <w:b/>
          <w:sz w:val="20"/>
          <w:szCs w:val="20"/>
        </w:rPr>
        <w:t xml:space="preserve"> železnice </w:t>
      </w:r>
    </w:p>
    <w:p w14:paraId="27E87E76" w14:textId="77777777" w:rsidR="007B78C8" w:rsidRDefault="004D3586">
      <w:pPr>
        <w:spacing w:before="240" w:after="240" w:line="259" w:lineRule="auto"/>
        <w:jc w:val="both"/>
        <w:rPr>
          <w:sz w:val="20"/>
          <w:szCs w:val="20"/>
        </w:rPr>
      </w:pPr>
      <w:proofErr w:type="spellStart"/>
      <w:r>
        <w:rPr>
          <w:sz w:val="20"/>
          <w:szCs w:val="20"/>
        </w:rPr>
        <w:t>Vinschgauska</w:t>
      </w:r>
      <w:proofErr w:type="spellEnd"/>
      <w:r>
        <w:rPr>
          <w:sz w:val="20"/>
          <w:szCs w:val="20"/>
        </w:rPr>
        <w:t xml:space="preserve"> železnica je bila zgrajena leta 1906 kot regionalna proga, ko pa so jo leta 1991 italijanske državne železnice opustile, je bila umazana, netočna in razmajana. Z njo so se večinoma vozili le revni. Trend je bilo graditi cestno omrežje, zato so obdržali le glavne proge železnice. Trdo in vztrajno delo Okoljevarstvene skupine </w:t>
      </w:r>
      <w:proofErr w:type="spellStart"/>
      <w:r>
        <w:rPr>
          <w:sz w:val="20"/>
          <w:szCs w:val="20"/>
        </w:rPr>
        <w:t>Vinschgau</w:t>
      </w:r>
      <w:proofErr w:type="spellEnd"/>
      <w:r>
        <w:rPr>
          <w:sz w:val="20"/>
          <w:szCs w:val="20"/>
        </w:rPr>
        <w:t>, ki je sredi 90. let imela okoli 250 članov, pa je spodbudilo ohranitev železnice. Leta 1999 je prešla v last avtonomne province Južne Tirolske, ki razpolaga z znatnimi sredst</w:t>
      </w:r>
      <w:r>
        <w:rPr>
          <w:sz w:val="20"/>
          <w:szCs w:val="20"/>
        </w:rPr>
        <w:t xml:space="preserve">vi, saj se davki vračajo v pokrajino, mnogi prebivalci pa dobro zaslužijo s turizmom in plantažami sadja. Gradnja je znašala okvirno 130 milijonov evrov, deželna vlada pa je pristala celo na osem milijonov obratovalnih stroškov letno, ob tem pa naj bi potniki po prvih izračunih prinesli le tri milijone letno prihodkov.  </w:t>
      </w:r>
    </w:p>
    <w:p w14:paraId="1D484FE8" w14:textId="77777777" w:rsidR="007B78C8" w:rsidRDefault="004D3586">
      <w:pPr>
        <w:spacing w:before="240" w:after="240" w:line="259" w:lineRule="auto"/>
        <w:jc w:val="both"/>
        <w:rPr>
          <w:sz w:val="20"/>
          <w:szCs w:val="20"/>
        </w:rPr>
      </w:pPr>
      <w:r>
        <w:rPr>
          <w:sz w:val="20"/>
          <w:szCs w:val="20"/>
        </w:rPr>
        <w:t xml:space="preserve">Že konec osemdesetih je inženir </w:t>
      </w:r>
      <w:proofErr w:type="spellStart"/>
      <w:r>
        <w:rPr>
          <w:sz w:val="20"/>
          <w:szCs w:val="20"/>
        </w:rPr>
        <w:t>Zoderer</w:t>
      </w:r>
      <w:proofErr w:type="spellEnd"/>
      <w:r>
        <w:rPr>
          <w:sz w:val="20"/>
          <w:szCs w:val="20"/>
        </w:rPr>
        <w:t xml:space="preserve">, ki živi v mestu </w:t>
      </w:r>
      <w:proofErr w:type="spellStart"/>
      <w:r>
        <w:rPr>
          <w:sz w:val="20"/>
          <w:szCs w:val="20"/>
        </w:rPr>
        <w:t>Schlanders</w:t>
      </w:r>
      <w:proofErr w:type="spellEnd"/>
      <w:r>
        <w:rPr>
          <w:sz w:val="20"/>
          <w:szCs w:val="20"/>
        </w:rPr>
        <w:t xml:space="preserve">, kjer je ena od postaj </w:t>
      </w:r>
      <w:proofErr w:type="spellStart"/>
      <w:r>
        <w:rPr>
          <w:sz w:val="20"/>
          <w:szCs w:val="20"/>
        </w:rPr>
        <w:t>vinschgauske</w:t>
      </w:r>
      <w:proofErr w:type="spellEnd"/>
      <w:r>
        <w:rPr>
          <w:sz w:val="20"/>
          <w:szCs w:val="20"/>
        </w:rPr>
        <w:t xml:space="preserve"> železnice, načrtoval zasnovo nove železniške proge. Bil je tudi več kot 10 let predsednik Okoljevarstvene skupine </w:t>
      </w:r>
      <w:proofErr w:type="spellStart"/>
      <w:r>
        <w:rPr>
          <w:sz w:val="20"/>
          <w:szCs w:val="20"/>
        </w:rPr>
        <w:t>Vinschgau</w:t>
      </w:r>
      <w:proofErr w:type="spellEnd"/>
      <w:r>
        <w:rPr>
          <w:sz w:val="20"/>
          <w:szCs w:val="20"/>
        </w:rPr>
        <w:t>. V tej vlogi je obiskoval župane in jim predstavljal projekt, ki se jim je zdel zanimiv, ne pa tudi izvedljiv. V 90. letih je zbral za vsaj 12 fasciklov materiala – časopisnih člankov, javnih pisem, statističnih podatkov, poročil društev  in združenj, pisem upravam. Društvo je organiziralo oglede dobrih praks zaseb</w:t>
      </w:r>
      <w:r>
        <w:rPr>
          <w:sz w:val="20"/>
          <w:szCs w:val="20"/>
        </w:rPr>
        <w:t>nih železnic v Avstriji, pripravljalo pogovore, razpisalo natečaj za ideje in organiziralo razstavo, ki je potovala po vaseh in predstavljala projekt. Vse to so počeli prostovoljno.</w:t>
      </w:r>
    </w:p>
    <w:p w14:paraId="7A2E455A" w14:textId="77777777" w:rsidR="007B78C8" w:rsidRDefault="004D3586">
      <w:pPr>
        <w:spacing w:before="240" w:after="240" w:line="259" w:lineRule="auto"/>
        <w:jc w:val="both"/>
        <w:rPr>
          <w:sz w:val="20"/>
          <w:szCs w:val="20"/>
        </w:rPr>
      </w:pPr>
      <w:r>
        <w:rPr>
          <w:sz w:val="20"/>
          <w:szCs w:val="20"/>
        </w:rPr>
        <w:t xml:space="preserve">Po desetih letih dela, ko so na progi že rastla metre visoka drevesa, in neštetih vlogah, se je vlada v Bolzanu odločila sanirati progo po načrtih pobudnikov. Odločitev je bila v skladu z delovanjem politike – ker so sprejeli odločitev za gradnjo letališča v Bolzanu in nove glavne ceste, je </w:t>
      </w:r>
      <w:proofErr w:type="spellStart"/>
      <w:r>
        <w:rPr>
          <w:sz w:val="20"/>
          <w:szCs w:val="20"/>
        </w:rPr>
        <w:t>okoljski</w:t>
      </w:r>
      <w:proofErr w:type="spellEnd"/>
      <w:r>
        <w:rPr>
          <w:sz w:val="20"/>
          <w:szCs w:val="20"/>
        </w:rPr>
        <w:t xml:space="preserve"> projekt </w:t>
      </w:r>
      <w:proofErr w:type="spellStart"/>
      <w:r>
        <w:rPr>
          <w:sz w:val="20"/>
          <w:szCs w:val="20"/>
        </w:rPr>
        <w:t>vinschgauske</w:t>
      </w:r>
      <w:proofErr w:type="spellEnd"/>
      <w:r>
        <w:rPr>
          <w:sz w:val="20"/>
          <w:szCs w:val="20"/>
        </w:rPr>
        <w:t xml:space="preserve"> železnice predstavljal dobro protiutež. Vseeno pa je po sprejetju politične odločitve o prenovi železnice veliko prebivalcev temu nasprotovalo. Nekateri so želeli urediti kolesarsko stezo (kot </w:t>
      </w:r>
      <w:r>
        <w:rPr>
          <w:sz w:val="20"/>
          <w:szCs w:val="20"/>
        </w:rPr>
        <w:lastRenderedPageBreak/>
        <w:t>nekdanji predstavnik v Evropskem parlamentu). Zagovorniki železnice so se sklicevali na dobre prakse sosednje Švice, ki je dvignila zmogljivosti v železniškem prometu za 30 odstotkov v 15 letih, ter statistiko, ki kaže da je razdalja, ki jo je prebivalec Švice prevozil v avtomobilu v letu</w:t>
      </w:r>
      <w:r>
        <w:rPr>
          <w:sz w:val="20"/>
          <w:szCs w:val="20"/>
        </w:rPr>
        <w:t xml:space="preserve"> 2000 in 2005 ostala enaka; v istem času pa se je število prevoženih kilometrov z vlakom povečalo za skoraj 20%. Okoljevarstvenik </w:t>
      </w:r>
      <w:proofErr w:type="spellStart"/>
      <w:r>
        <w:rPr>
          <w:sz w:val="20"/>
          <w:szCs w:val="20"/>
        </w:rPr>
        <w:t>Moroder</w:t>
      </w:r>
      <w:proofErr w:type="spellEnd"/>
      <w:r>
        <w:rPr>
          <w:sz w:val="20"/>
          <w:szCs w:val="20"/>
        </w:rPr>
        <w:t xml:space="preserve"> je postal projektni vodja in gradnja se je lahko začela.</w:t>
      </w:r>
    </w:p>
    <w:p w14:paraId="5C27983D" w14:textId="77777777" w:rsidR="007B78C8" w:rsidRDefault="004D3586">
      <w:pPr>
        <w:spacing w:before="240" w:after="240" w:line="259" w:lineRule="auto"/>
        <w:jc w:val="both"/>
        <w:rPr>
          <w:sz w:val="20"/>
          <w:szCs w:val="20"/>
        </w:rPr>
      </w:pPr>
      <w:r>
        <w:rPr>
          <w:sz w:val="20"/>
          <w:szCs w:val="20"/>
        </w:rPr>
        <w:t xml:space="preserve">V petih letih gradnje so postavili 13 podvozov, 70 mostov in 3 tunele. 45 od 85 starih železniških prehodov so morali zapreti, v zameno pa so uredili pohodne in kolesarske poti vzdolž tirov. Sam vodja projekta </w:t>
      </w:r>
      <w:proofErr w:type="spellStart"/>
      <w:r>
        <w:rPr>
          <w:sz w:val="20"/>
          <w:szCs w:val="20"/>
        </w:rPr>
        <w:t>Moroder</w:t>
      </w:r>
      <w:proofErr w:type="spellEnd"/>
      <w:r>
        <w:rPr>
          <w:sz w:val="20"/>
          <w:szCs w:val="20"/>
        </w:rPr>
        <w:t xml:space="preserve"> se je pogajal z 90 kmeti za zemljo, ki je bila potrebna za kolesarske poti. Na koncu pa je sledil velik uspeh – od odprtja v letu 2005 (pet let po odločitvi za gradnjo) do leta 2007 so presegli vse napovedi z dvema milijonoma potnikov. Dnevno so preusmerili 450 potnikov, ki so se prej peljali z avtomobilom v dolino, ter s tem letno prihranili 4 milijone kilometrov in približno tisoč ton CO2. Začeli so z 8 vlaki, dokupovati so morali nove. Hkrati pa novi vlaki s panoramskimi okni pritegnejo turiste (</w:t>
      </w:r>
      <w:r>
        <w:rPr>
          <w:sz w:val="20"/>
          <w:szCs w:val="20"/>
        </w:rPr>
        <w:t xml:space="preserve">obisk doline se je povečal bolj kot obisk regije), vlak je udoben, širok, točen, neslišen in avtomatsko voden, hkrati pa omogoča tudi prevoz koles in izposojo koles ob postajah. Je tudi edina železniška proga v Evropi, ki je brezhibno prirejena </w:t>
      </w:r>
      <w:proofErr w:type="spellStart"/>
      <w:r>
        <w:rPr>
          <w:sz w:val="20"/>
          <w:szCs w:val="20"/>
        </w:rPr>
        <w:t>hendikepiranim</w:t>
      </w:r>
      <w:proofErr w:type="spellEnd"/>
      <w:r>
        <w:rPr>
          <w:sz w:val="20"/>
          <w:szCs w:val="20"/>
        </w:rPr>
        <w:t xml:space="preserve">. Za vožnjo od Bolzana do </w:t>
      </w:r>
      <w:proofErr w:type="spellStart"/>
      <w:r>
        <w:rPr>
          <w:sz w:val="20"/>
          <w:szCs w:val="20"/>
        </w:rPr>
        <w:t>Malsa</w:t>
      </w:r>
      <w:proofErr w:type="spellEnd"/>
      <w:r>
        <w:rPr>
          <w:sz w:val="20"/>
          <w:szCs w:val="20"/>
        </w:rPr>
        <w:t xml:space="preserve"> (60 km in 700 m višinske razlike) potrebuje 82 minut, saj se za pol minute ustavi na vsaki od 17 postaj. Vsaki dve uri pa izpusti 5 manjših mest in skrajša vožnjo na 68 minut. Minimalna hitrost je 70 km na uro. Vožnja je </w:t>
      </w:r>
      <w:r>
        <w:rPr>
          <w:sz w:val="20"/>
          <w:szCs w:val="20"/>
        </w:rPr>
        <w:t xml:space="preserve">znašala 4 evre, kar pomeni da ceneje in udobneje ni mogoče potovati. Po njihovem zgledu so regionalne proge vzpostavili tudi v sosednjih dolinah, kot je </w:t>
      </w:r>
      <w:proofErr w:type="spellStart"/>
      <w:r>
        <w:rPr>
          <w:sz w:val="20"/>
          <w:szCs w:val="20"/>
        </w:rPr>
        <w:t>Pustriška</w:t>
      </w:r>
      <w:proofErr w:type="spellEnd"/>
      <w:r>
        <w:rPr>
          <w:sz w:val="20"/>
          <w:szCs w:val="20"/>
        </w:rPr>
        <w:t xml:space="preserve"> dolina.</w:t>
      </w:r>
    </w:p>
    <w:p w14:paraId="76083074" w14:textId="77777777" w:rsidR="007B78C8" w:rsidRDefault="007B78C8">
      <w:pPr>
        <w:spacing w:before="240" w:after="240" w:line="259" w:lineRule="auto"/>
        <w:jc w:val="both"/>
        <w:rPr>
          <w:sz w:val="20"/>
          <w:szCs w:val="20"/>
        </w:rPr>
      </w:pPr>
    </w:p>
    <w:p w14:paraId="3337B93E" w14:textId="77777777" w:rsidR="007B78C8" w:rsidRDefault="004D3586">
      <w:pPr>
        <w:spacing w:after="160" w:line="259" w:lineRule="auto"/>
        <w:jc w:val="both"/>
        <w:rPr>
          <w:sz w:val="20"/>
          <w:szCs w:val="20"/>
        </w:rPr>
      </w:pPr>
      <w:r>
        <w:rPr>
          <w:noProof/>
          <w:sz w:val="20"/>
          <w:szCs w:val="20"/>
        </w:rPr>
        <w:drawing>
          <wp:inline distT="0" distB="0" distL="0" distR="0" wp14:anchorId="0A295D51" wp14:editId="6FEDAD63">
            <wp:extent cx="5731200" cy="3975100"/>
            <wp:effectExtent l="0" t="0" r="0" b="0"/>
            <wp:docPr id="654722681" name="image41.png" descr="Slika, ki vsebuje besede na prostem, okno, drevo, rastlina&#10;&#10;Opis je samodejno ustvarjen"/>
            <wp:cNvGraphicFramePr/>
            <a:graphic xmlns:a="http://schemas.openxmlformats.org/drawingml/2006/main">
              <a:graphicData uri="http://schemas.openxmlformats.org/drawingml/2006/picture">
                <pic:pic xmlns:pic="http://schemas.openxmlformats.org/drawingml/2006/picture">
                  <pic:nvPicPr>
                    <pic:cNvPr id="0" name="image41.png" descr="Slika, ki vsebuje besede na prostem, okno, drevo, rastlina&#10;&#10;Opis je samodejno ustvarjen"/>
                    <pic:cNvPicPr preferRelativeResize="0"/>
                  </pic:nvPicPr>
                  <pic:blipFill>
                    <a:blip r:embed="rId81"/>
                    <a:srcRect/>
                    <a:stretch>
                      <a:fillRect/>
                    </a:stretch>
                  </pic:blipFill>
                  <pic:spPr>
                    <a:xfrm>
                      <a:off x="0" y="0"/>
                      <a:ext cx="5731200" cy="3975100"/>
                    </a:xfrm>
                    <a:prstGeom prst="rect">
                      <a:avLst/>
                    </a:prstGeom>
                    <a:ln/>
                  </pic:spPr>
                </pic:pic>
              </a:graphicData>
            </a:graphic>
          </wp:inline>
        </w:drawing>
      </w:r>
    </w:p>
    <w:p w14:paraId="7BCA56F6" w14:textId="77777777" w:rsidR="007B78C8" w:rsidRDefault="007B78C8">
      <w:pPr>
        <w:spacing w:after="160" w:line="259" w:lineRule="auto"/>
        <w:jc w:val="both"/>
        <w:rPr>
          <w:sz w:val="20"/>
          <w:szCs w:val="20"/>
        </w:rPr>
      </w:pPr>
    </w:p>
    <w:p w14:paraId="1C771A99" w14:textId="77777777" w:rsidR="007B78C8" w:rsidRDefault="004D3586">
      <w:pPr>
        <w:spacing w:after="160" w:line="259" w:lineRule="auto"/>
        <w:jc w:val="both"/>
        <w:rPr>
          <w:sz w:val="20"/>
          <w:szCs w:val="20"/>
        </w:rPr>
      </w:pPr>
      <w:r>
        <w:rPr>
          <w:noProof/>
          <w:sz w:val="20"/>
          <w:szCs w:val="20"/>
        </w:rPr>
        <w:lastRenderedPageBreak/>
        <w:drawing>
          <wp:inline distT="0" distB="0" distL="0" distR="0" wp14:anchorId="0C219B51" wp14:editId="005018B8">
            <wp:extent cx="5731200" cy="4064000"/>
            <wp:effectExtent l="0" t="0" r="0" b="0"/>
            <wp:docPr id="654722682" name="image23.png" descr="Slika, ki vsebuje besede besedilo, posnetek zaslona, pisava, diagram&#10;&#10;Opis je samodejno ustvarjen"/>
            <wp:cNvGraphicFramePr/>
            <a:graphic xmlns:a="http://schemas.openxmlformats.org/drawingml/2006/main">
              <a:graphicData uri="http://schemas.openxmlformats.org/drawingml/2006/picture">
                <pic:pic xmlns:pic="http://schemas.openxmlformats.org/drawingml/2006/picture">
                  <pic:nvPicPr>
                    <pic:cNvPr id="0" name="image23.png" descr="Slika, ki vsebuje besede besedilo, posnetek zaslona, pisava, diagram&#10;&#10;Opis je samodejno ustvarjen"/>
                    <pic:cNvPicPr preferRelativeResize="0"/>
                  </pic:nvPicPr>
                  <pic:blipFill>
                    <a:blip r:embed="rId82"/>
                    <a:srcRect/>
                    <a:stretch>
                      <a:fillRect/>
                    </a:stretch>
                  </pic:blipFill>
                  <pic:spPr>
                    <a:xfrm>
                      <a:off x="0" y="0"/>
                      <a:ext cx="5731200" cy="4064000"/>
                    </a:xfrm>
                    <a:prstGeom prst="rect">
                      <a:avLst/>
                    </a:prstGeom>
                    <a:ln/>
                  </pic:spPr>
                </pic:pic>
              </a:graphicData>
            </a:graphic>
          </wp:inline>
        </w:drawing>
      </w:r>
    </w:p>
    <w:p w14:paraId="2044238B" w14:textId="51D071A6" w:rsidR="007B78C8" w:rsidRDefault="004D3586">
      <w:pPr>
        <w:spacing w:before="240" w:after="240" w:line="259" w:lineRule="auto"/>
        <w:jc w:val="both"/>
        <w:rPr>
          <w:sz w:val="20"/>
          <w:szCs w:val="20"/>
        </w:rPr>
      </w:pPr>
      <w:r>
        <w:rPr>
          <w:sz w:val="20"/>
          <w:szCs w:val="20"/>
        </w:rPr>
        <w:t xml:space="preserve">Vir: prirejeno po </w:t>
      </w:r>
      <w:proofErr w:type="spellStart"/>
      <w:r>
        <w:rPr>
          <w:sz w:val="20"/>
          <w:szCs w:val="20"/>
        </w:rPr>
        <w:t>Gotz</w:t>
      </w:r>
      <w:proofErr w:type="spellEnd"/>
      <w:r>
        <w:rPr>
          <w:sz w:val="20"/>
          <w:szCs w:val="20"/>
        </w:rPr>
        <w:t xml:space="preserve">, Andreas. 2007. Mi, Alpe!: ljudje ustvarjamo prihodnost: 3. poročilo o Alpah. </w:t>
      </w:r>
      <w:r>
        <w:rPr>
          <w:sz w:val="20"/>
          <w:szCs w:val="20"/>
        </w:rPr>
        <w:t>In predstavitvi dobre prakse: povezava.</w:t>
      </w:r>
    </w:p>
    <w:p w14:paraId="71145BAB" w14:textId="77777777" w:rsidR="007B78C8" w:rsidRDefault="007B78C8">
      <w:pPr>
        <w:spacing w:before="240" w:after="240" w:line="259" w:lineRule="auto"/>
        <w:jc w:val="both"/>
        <w:rPr>
          <w:sz w:val="20"/>
          <w:szCs w:val="20"/>
        </w:rPr>
      </w:pPr>
    </w:p>
    <w:p w14:paraId="350D9699" w14:textId="77777777" w:rsidR="007B78C8" w:rsidRDefault="007B78C8">
      <w:pPr>
        <w:spacing w:before="240" w:after="240"/>
        <w:rPr>
          <w:sz w:val="20"/>
          <w:szCs w:val="20"/>
        </w:rPr>
      </w:pPr>
    </w:p>
    <w:p w14:paraId="65573F93" w14:textId="77777777" w:rsidR="007B78C8" w:rsidRDefault="007B78C8">
      <w:pPr>
        <w:spacing w:before="240" w:after="240"/>
        <w:rPr>
          <w:sz w:val="20"/>
          <w:szCs w:val="20"/>
        </w:rPr>
      </w:pPr>
    </w:p>
    <w:p w14:paraId="5F2EDBFE" w14:textId="77777777" w:rsidR="007B78C8" w:rsidRDefault="007B78C8">
      <w:pPr>
        <w:jc w:val="center"/>
        <w:rPr>
          <w:sz w:val="20"/>
          <w:szCs w:val="20"/>
        </w:rPr>
      </w:pPr>
    </w:p>
    <w:p w14:paraId="23BA8733" w14:textId="77777777" w:rsidR="007B78C8" w:rsidRDefault="007B78C8">
      <w:pPr>
        <w:jc w:val="center"/>
        <w:rPr>
          <w:sz w:val="20"/>
          <w:szCs w:val="20"/>
        </w:rPr>
      </w:pPr>
    </w:p>
    <w:p w14:paraId="45E186E5" w14:textId="77777777" w:rsidR="007B78C8" w:rsidRDefault="007B78C8">
      <w:pPr>
        <w:jc w:val="center"/>
        <w:rPr>
          <w:sz w:val="20"/>
          <w:szCs w:val="20"/>
        </w:rPr>
      </w:pPr>
    </w:p>
    <w:p w14:paraId="7800D116" w14:textId="77777777" w:rsidR="007B78C8" w:rsidRDefault="007B78C8">
      <w:pPr>
        <w:jc w:val="center"/>
        <w:rPr>
          <w:sz w:val="20"/>
          <w:szCs w:val="20"/>
        </w:rPr>
      </w:pPr>
    </w:p>
    <w:p w14:paraId="52622749" w14:textId="77777777" w:rsidR="007B78C8" w:rsidRDefault="007B78C8">
      <w:pPr>
        <w:jc w:val="center"/>
        <w:rPr>
          <w:sz w:val="20"/>
          <w:szCs w:val="20"/>
        </w:rPr>
      </w:pPr>
    </w:p>
    <w:p w14:paraId="1A8A03BF" w14:textId="77777777" w:rsidR="007B78C8" w:rsidRDefault="007B78C8">
      <w:pPr>
        <w:jc w:val="center"/>
        <w:rPr>
          <w:sz w:val="20"/>
          <w:szCs w:val="20"/>
        </w:rPr>
      </w:pPr>
    </w:p>
    <w:sectPr w:rsidR="007B78C8">
      <w:pgSz w:w="11909" w:h="16834"/>
      <w:pgMar w:top="1440" w:right="1440" w:bottom="1440" w:left="1440" w:header="720" w:footer="720"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6D77B3" w14:textId="77777777" w:rsidR="004D3586" w:rsidRDefault="004D3586">
      <w:pPr>
        <w:spacing w:line="240" w:lineRule="auto"/>
      </w:pPr>
      <w:r>
        <w:separator/>
      </w:r>
    </w:p>
  </w:endnote>
  <w:endnote w:type="continuationSeparator" w:id="0">
    <w:p w14:paraId="501D8840" w14:textId="77777777" w:rsidR="004D3586" w:rsidRDefault="004D358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altName w:val="Calibri"/>
    <w:panose1 w:val="020F0502020204030204"/>
    <w:charset w:val="EE"/>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 w:name="Cambria">
    <w:panose1 w:val="02040503050406030204"/>
    <w:charset w:val="EE"/>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AE0D7E" w14:textId="77777777" w:rsidR="004D3586" w:rsidRDefault="004D3586">
      <w:pPr>
        <w:spacing w:line="240" w:lineRule="auto"/>
      </w:pPr>
      <w:r>
        <w:separator/>
      </w:r>
    </w:p>
  </w:footnote>
  <w:footnote w:type="continuationSeparator" w:id="0">
    <w:p w14:paraId="6CF70783" w14:textId="77777777" w:rsidR="004D3586" w:rsidRDefault="004D3586">
      <w:pPr>
        <w:spacing w:line="240" w:lineRule="auto"/>
      </w:pPr>
      <w:r>
        <w:continuationSeparator/>
      </w:r>
    </w:p>
  </w:footnote>
  <w:footnote w:id="1">
    <w:p w14:paraId="53240431" w14:textId="77777777" w:rsidR="007B78C8" w:rsidRDefault="004D3586">
      <w:pPr>
        <w:spacing w:line="240" w:lineRule="auto"/>
        <w:rPr>
          <w:sz w:val="20"/>
          <w:szCs w:val="20"/>
        </w:rPr>
      </w:pPr>
      <w:r>
        <w:rPr>
          <w:vertAlign w:val="superscript"/>
        </w:rPr>
        <w:footnoteRef/>
      </w:r>
      <w:r>
        <w:rPr>
          <w:sz w:val="20"/>
          <w:szCs w:val="20"/>
        </w:rPr>
        <w:t xml:space="preserve"> </w:t>
      </w:r>
      <w:hyperlink r:id="rId1">
        <w:r>
          <w:rPr>
            <w:color w:val="0000FF"/>
            <w:sz w:val="20"/>
            <w:szCs w:val="20"/>
            <w:u w:val="single"/>
          </w:rPr>
          <w:t>https://en.wikipedia.org/wiki/Lienz</w:t>
        </w:r>
      </w:hyperlink>
      <w:r>
        <w:rPr>
          <w:sz w:val="20"/>
          <w:szCs w:val="20"/>
        </w:rPr>
        <w:t xml:space="preserve"> </w:t>
      </w:r>
    </w:p>
  </w:footnote>
  <w:footnote w:id="2">
    <w:p w14:paraId="27C19B4D" w14:textId="77777777" w:rsidR="007B78C8" w:rsidRDefault="004D3586">
      <w:pPr>
        <w:spacing w:line="240" w:lineRule="auto"/>
        <w:rPr>
          <w:sz w:val="20"/>
          <w:szCs w:val="20"/>
        </w:rPr>
      </w:pPr>
      <w:r>
        <w:rPr>
          <w:vertAlign w:val="superscript"/>
        </w:rPr>
        <w:footnoteRef/>
      </w:r>
      <w:r>
        <w:rPr>
          <w:sz w:val="20"/>
          <w:szCs w:val="20"/>
        </w:rPr>
        <w:t xml:space="preserve"> </w:t>
      </w:r>
      <w:hyperlink r:id="rId2">
        <w:r>
          <w:rPr>
            <w:color w:val="0000FF"/>
            <w:sz w:val="20"/>
            <w:szCs w:val="20"/>
            <w:u w:val="single"/>
          </w:rPr>
          <w:t xml:space="preserve">(PDF) </w:t>
        </w:r>
        <w:proofErr w:type="spellStart"/>
        <w:r>
          <w:rPr>
            <w:color w:val="0000FF"/>
            <w:sz w:val="20"/>
            <w:szCs w:val="20"/>
            <w:u w:val="single"/>
          </w:rPr>
          <w:t>The</w:t>
        </w:r>
        <w:proofErr w:type="spellEnd"/>
        <w:r>
          <w:rPr>
            <w:color w:val="0000FF"/>
            <w:sz w:val="20"/>
            <w:szCs w:val="20"/>
            <w:u w:val="single"/>
          </w:rPr>
          <w:t xml:space="preserve"> </w:t>
        </w:r>
        <w:proofErr w:type="spellStart"/>
        <w:r>
          <w:rPr>
            <w:color w:val="0000FF"/>
            <w:sz w:val="20"/>
            <w:szCs w:val="20"/>
            <w:u w:val="single"/>
          </w:rPr>
          <w:t>Limits</w:t>
        </w:r>
        <w:proofErr w:type="spellEnd"/>
        <w:r>
          <w:rPr>
            <w:color w:val="0000FF"/>
            <w:sz w:val="20"/>
            <w:szCs w:val="20"/>
            <w:u w:val="single"/>
          </w:rPr>
          <w:t xml:space="preserve"> </w:t>
        </w:r>
        <w:proofErr w:type="spellStart"/>
        <w:r>
          <w:rPr>
            <w:color w:val="0000FF"/>
            <w:sz w:val="20"/>
            <w:szCs w:val="20"/>
            <w:u w:val="single"/>
          </w:rPr>
          <w:t>of</w:t>
        </w:r>
        <w:proofErr w:type="spellEnd"/>
        <w:r>
          <w:rPr>
            <w:color w:val="0000FF"/>
            <w:sz w:val="20"/>
            <w:szCs w:val="20"/>
            <w:u w:val="single"/>
          </w:rPr>
          <w:t xml:space="preserve"> </w:t>
        </w:r>
        <w:proofErr w:type="spellStart"/>
        <w:r>
          <w:rPr>
            <w:color w:val="0000FF"/>
            <w:sz w:val="20"/>
            <w:szCs w:val="20"/>
            <w:u w:val="single"/>
          </w:rPr>
          <w:t>Change</w:t>
        </w:r>
        <w:proofErr w:type="spellEnd"/>
        <w:r>
          <w:rPr>
            <w:color w:val="0000FF"/>
            <w:sz w:val="20"/>
            <w:szCs w:val="20"/>
            <w:u w:val="single"/>
          </w:rPr>
          <w:t xml:space="preserve"> </w:t>
        </w:r>
        <w:proofErr w:type="spellStart"/>
        <w:r>
          <w:rPr>
            <w:color w:val="0000FF"/>
            <w:sz w:val="20"/>
            <w:szCs w:val="20"/>
            <w:u w:val="single"/>
          </w:rPr>
          <w:t>Agency</w:t>
        </w:r>
        <w:proofErr w:type="spellEnd"/>
        <w:r>
          <w:rPr>
            <w:color w:val="0000FF"/>
            <w:sz w:val="20"/>
            <w:szCs w:val="20"/>
            <w:u w:val="single"/>
          </w:rPr>
          <w:t xml:space="preserve">: </w:t>
        </w:r>
        <w:proofErr w:type="spellStart"/>
        <w:r>
          <w:rPr>
            <w:color w:val="0000FF"/>
            <w:sz w:val="20"/>
            <w:szCs w:val="20"/>
            <w:u w:val="single"/>
          </w:rPr>
          <w:t>Establishing</w:t>
        </w:r>
        <w:proofErr w:type="spellEnd"/>
        <w:r>
          <w:rPr>
            <w:color w:val="0000FF"/>
            <w:sz w:val="20"/>
            <w:szCs w:val="20"/>
            <w:u w:val="single"/>
          </w:rPr>
          <w:t xml:space="preserve"> a </w:t>
        </w:r>
        <w:proofErr w:type="spellStart"/>
        <w:r>
          <w:rPr>
            <w:color w:val="0000FF"/>
            <w:sz w:val="20"/>
            <w:szCs w:val="20"/>
            <w:u w:val="single"/>
          </w:rPr>
          <w:t>Peripheral</w:t>
        </w:r>
        <w:proofErr w:type="spellEnd"/>
        <w:r>
          <w:rPr>
            <w:color w:val="0000FF"/>
            <w:sz w:val="20"/>
            <w:szCs w:val="20"/>
            <w:u w:val="single"/>
          </w:rPr>
          <w:t xml:space="preserve"> </w:t>
        </w:r>
        <w:proofErr w:type="spellStart"/>
        <w:r>
          <w:rPr>
            <w:color w:val="0000FF"/>
            <w:sz w:val="20"/>
            <w:szCs w:val="20"/>
            <w:u w:val="single"/>
          </w:rPr>
          <w:t>University</w:t>
        </w:r>
        <w:proofErr w:type="spellEnd"/>
        <w:r>
          <w:rPr>
            <w:color w:val="0000FF"/>
            <w:sz w:val="20"/>
            <w:szCs w:val="20"/>
            <w:u w:val="single"/>
          </w:rPr>
          <w:t xml:space="preserve"> </w:t>
        </w:r>
        <w:proofErr w:type="spellStart"/>
        <w:r>
          <w:rPr>
            <w:color w:val="0000FF"/>
            <w:sz w:val="20"/>
            <w:szCs w:val="20"/>
            <w:u w:val="single"/>
          </w:rPr>
          <w:t>Campus</w:t>
        </w:r>
        <w:proofErr w:type="spellEnd"/>
        <w:r>
          <w:rPr>
            <w:color w:val="0000FF"/>
            <w:sz w:val="20"/>
            <w:szCs w:val="20"/>
            <w:u w:val="single"/>
          </w:rPr>
          <w:t xml:space="preserve"> in </w:t>
        </w:r>
        <w:proofErr w:type="spellStart"/>
        <w:r>
          <w:rPr>
            <w:color w:val="0000FF"/>
            <w:sz w:val="20"/>
            <w:szCs w:val="20"/>
            <w:u w:val="single"/>
          </w:rPr>
          <w:t>East</w:t>
        </w:r>
        <w:proofErr w:type="spellEnd"/>
        <w:r>
          <w:rPr>
            <w:color w:val="0000FF"/>
            <w:sz w:val="20"/>
            <w:szCs w:val="20"/>
            <w:u w:val="single"/>
          </w:rPr>
          <w:t xml:space="preserve"> </w:t>
        </w:r>
        <w:proofErr w:type="spellStart"/>
        <w:r>
          <w:rPr>
            <w:color w:val="0000FF"/>
            <w:sz w:val="20"/>
            <w:szCs w:val="20"/>
            <w:u w:val="single"/>
          </w:rPr>
          <w:t>Tyrol</w:t>
        </w:r>
        <w:proofErr w:type="spellEnd"/>
      </w:hyperlink>
    </w:p>
  </w:footnote>
  <w:footnote w:id="3">
    <w:p w14:paraId="496FA819" w14:textId="77777777" w:rsidR="007B78C8" w:rsidRDefault="004D3586">
      <w:pPr>
        <w:spacing w:line="240" w:lineRule="auto"/>
        <w:rPr>
          <w:sz w:val="20"/>
          <w:szCs w:val="20"/>
        </w:rPr>
      </w:pPr>
      <w:r>
        <w:rPr>
          <w:vertAlign w:val="superscript"/>
        </w:rPr>
        <w:footnoteRef/>
      </w:r>
      <w:r>
        <w:rPr>
          <w:sz w:val="20"/>
          <w:szCs w:val="20"/>
        </w:rPr>
        <w:t xml:space="preserve"> </w:t>
      </w:r>
      <w:hyperlink r:id="rId3">
        <w:r>
          <w:rPr>
            <w:color w:val="0000FF"/>
            <w:sz w:val="20"/>
            <w:szCs w:val="20"/>
            <w:u w:val="single"/>
          </w:rPr>
          <w:t>https://lienz.gv.at/en/politik/b%C3%BCrgermeisterin</w:t>
        </w:r>
      </w:hyperlink>
      <w:r>
        <w:rPr>
          <w:sz w:val="20"/>
          <w:szCs w:val="20"/>
        </w:rPr>
        <w:t xml:space="preserve"> </w:t>
      </w:r>
    </w:p>
  </w:footnote>
  <w:footnote w:id="4">
    <w:p w14:paraId="5B9099BA" w14:textId="77777777" w:rsidR="007B78C8" w:rsidRDefault="004D3586">
      <w:pPr>
        <w:spacing w:line="240" w:lineRule="auto"/>
        <w:rPr>
          <w:sz w:val="20"/>
          <w:szCs w:val="20"/>
        </w:rPr>
      </w:pPr>
      <w:r>
        <w:rPr>
          <w:vertAlign w:val="superscript"/>
        </w:rPr>
        <w:footnoteRef/>
      </w:r>
      <w:r>
        <w:rPr>
          <w:sz w:val="20"/>
          <w:szCs w:val="20"/>
        </w:rPr>
        <w:t xml:space="preserve"> </w:t>
      </w:r>
      <w:hyperlink r:id="rId4">
        <w:r>
          <w:rPr>
            <w:color w:val="0000FF"/>
            <w:sz w:val="20"/>
            <w:szCs w:val="20"/>
            <w:u w:val="single"/>
          </w:rPr>
          <w:t>BMK_Mobilitaetsmasterplan2030_EN_UA.pdf</w:t>
        </w:r>
      </w:hyperlink>
      <w:r>
        <w:rPr>
          <w:sz w:val="20"/>
          <w:szCs w:val="20"/>
        </w:rPr>
        <w:t>, str. 12.</w:t>
      </w:r>
    </w:p>
  </w:footnote>
  <w:footnote w:id="5">
    <w:p w14:paraId="55665BD2" w14:textId="77777777" w:rsidR="007B78C8" w:rsidRDefault="004D3586">
      <w:pPr>
        <w:spacing w:line="240" w:lineRule="auto"/>
        <w:rPr>
          <w:sz w:val="20"/>
          <w:szCs w:val="20"/>
        </w:rPr>
      </w:pPr>
      <w:r>
        <w:rPr>
          <w:vertAlign w:val="superscript"/>
        </w:rPr>
        <w:footnoteRef/>
      </w:r>
      <w:r>
        <w:rPr>
          <w:sz w:val="20"/>
          <w:szCs w:val="20"/>
        </w:rPr>
        <w:t xml:space="preserve"> </w:t>
      </w:r>
      <w:hyperlink r:id="rId5">
        <w:proofErr w:type="spellStart"/>
        <w:r>
          <w:rPr>
            <w:color w:val="0000FF"/>
            <w:sz w:val="20"/>
            <w:szCs w:val="20"/>
            <w:u w:val="single"/>
          </w:rPr>
          <w:t>Mobility</w:t>
        </w:r>
        <w:proofErr w:type="spellEnd"/>
        <w:r>
          <w:rPr>
            <w:color w:val="0000FF"/>
            <w:sz w:val="20"/>
            <w:szCs w:val="20"/>
            <w:u w:val="single"/>
          </w:rPr>
          <w:t xml:space="preserve"> data in </w:t>
        </w:r>
        <w:proofErr w:type="spellStart"/>
        <w:r>
          <w:rPr>
            <w:color w:val="0000FF"/>
            <w:sz w:val="20"/>
            <w:szCs w:val="20"/>
            <w:u w:val="single"/>
          </w:rPr>
          <w:t>Austria's</w:t>
        </w:r>
        <w:proofErr w:type="spellEnd"/>
        <w:r>
          <w:rPr>
            <w:color w:val="0000FF"/>
            <w:sz w:val="20"/>
            <w:szCs w:val="20"/>
            <w:u w:val="single"/>
          </w:rPr>
          <w:t xml:space="preserve"> </w:t>
        </w:r>
        <w:proofErr w:type="spellStart"/>
        <w:r>
          <w:rPr>
            <w:color w:val="0000FF"/>
            <w:sz w:val="20"/>
            <w:szCs w:val="20"/>
            <w:u w:val="single"/>
          </w:rPr>
          <w:t>cities</w:t>
        </w:r>
        <w:proofErr w:type="spellEnd"/>
        <w:r>
          <w:rPr>
            <w:color w:val="0000FF"/>
            <w:sz w:val="20"/>
            <w:szCs w:val="20"/>
            <w:u w:val="single"/>
          </w:rPr>
          <w:t xml:space="preserve"> 2023 - </w:t>
        </w:r>
        <w:proofErr w:type="spellStart"/>
        <w:r>
          <w:rPr>
            <w:color w:val="0000FF"/>
            <w:sz w:val="20"/>
            <w:szCs w:val="20"/>
            <w:u w:val="single"/>
          </w:rPr>
          <w:t>Österreichischer</w:t>
        </w:r>
        <w:proofErr w:type="spellEnd"/>
        <w:r>
          <w:rPr>
            <w:color w:val="0000FF"/>
            <w:sz w:val="20"/>
            <w:szCs w:val="20"/>
            <w:u w:val="single"/>
          </w:rPr>
          <w:t xml:space="preserve"> </w:t>
        </w:r>
        <w:proofErr w:type="spellStart"/>
        <w:r>
          <w:rPr>
            <w:color w:val="0000FF"/>
            <w:sz w:val="20"/>
            <w:szCs w:val="20"/>
            <w:u w:val="single"/>
          </w:rPr>
          <w:t>Städtebund</w:t>
        </w:r>
        <w:proofErr w:type="spellEnd"/>
      </w:hyperlink>
    </w:p>
  </w:footnote>
  <w:footnote w:id="6">
    <w:p w14:paraId="52DD6CAB" w14:textId="77777777" w:rsidR="007B78C8" w:rsidRDefault="004D3586">
      <w:pPr>
        <w:spacing w:line="240" w:lineRule="auto"/>
        <w:rPr>
          <w:sz w:val="20"/>
          <w:szCs w:val="20"/>
        </w:rPr>
      </w:pPr>
      <w:r>
        <w:rPr>
          <w:vertAlign w:val="superscript"/>
        </w:rPr>
        <w:footnoteRef/>
      </w:r>
      <w:r>
        <w:rPr>
          <w:rFonts w:ascii="Aptos" w:eastAsia="Aptos" w:hAnsi="Aptos" w:cs="Aptos"/>
          <w:sz w:val="20"/>
          <w:szCs w:val="20"/>
        </w:rPr>
        <w:t xml:space="preserve"> </w:t>
      </w:r>
      <w:hyperlink r:id="rId6">
        <w:proofErr w:type="spellStart"/>
        <w:r>
          <w:rPr>
            <w:color w:val="0000FF"/>
            <w:sz w:val="20"/>
            <w:szCs w:val="20"/>
            <w:u w:val="single"/>
          </w:rPr>
          <w:t>Climate</w:t>
        </w:r>
        <w:proofErr w:type="spellEnd"/>
        <w:r>
          <w:rPr>
            <w:color w:val="0000FF"/>
            <w:sz w:val="20"/>
            <w:szCs w:val="20"/>
            <w:u w:val="single"/>
          </w:rPr>
          <w:t xml:space="preserve"> </w:t>
        </w:r>
        <w:proofErr w:type="spellStart"/>
        <w:r>
          <w:rPr>
            <w:color w:val="0000FF"/>
            <w:sz w:val="20"/>
            <w:szCs w:val="20"/>
            <w:u w:val="single"/>
          </w:rPr>
          <w:t>Ticket</w:t>
        </w:r>
        <w:proofErr w:type="spellEnd"/>
      </w:hyperlink>
    </w:p>
  </w:footnote>
  <w:footnote w:id="7">
    <w:p w14:paraId="139EACBF" w14:textId="77777777" w:rsidR="007B78C8" w:rsidRDefault="004D3586">
      <w:pPr>
        <w:spacing w:line="240" w:lineRule="auto"/>
        <w:rPr>
          <w:sz w:val="20"/>
          <w:szCs w:val="20"/>
        </w:rPr>
      </w:pPr>
      <w:r>
        <w:rPr>
          <w:vertAlign w:val="superscript"/>
        </w:rPr>
        <w:footnoteRef/>
      </w:r>
      <w:r>
        <w:rPr>
          <w:sz w:val="20"/>
          <w:szCs w:val="20"/>
        </w:rPr>
        <w:t xml:space="preserve"> </w:t>
      </w:r>
      <w:hyperlink r:id="rId7">
        <w:proofErr w:type="spellStart"/>
        <w:r>
          <w:rPr>
            <w:color w:val="0000FF"/>
            <w:sz w:val="20"/>
            <w:szCs w:val="20"/>
            <w:u w:val="single"/>
          </w:rPr>
          <w:t>Climate</w:t>
        </w:r>
        <w:proofErr w:type="spellEnd"/>
        <w:r>
          <w:rPr>
            <w:color w:val="0000FF"/>
            <w:sz w:val="20"/>
            <w:szCs w:val="20"/>
            <w:u w:val="single"/>
          </w:rPr>
          <w:t xml:space="preserve"> Bonus </w:t>
        </w:r>
        <w:proofErr w:type="spellStart"/>
        <w:r>
          <w:rPr>
            <w:color w:val="0000FF"/>
            <w:sz w:val="20"/>
            <w:szCs w:val="20"/>
            <w:u w:val="single"/>
          </w:rPr>
          <w:t>Criticism</w:t>
        </w:r>
        <w:proofErr w:type="spellEnd"/>
        <w:r>
          <w:rPr>
            <w:color w:val="0000FF"/>
            <w:sz w:val="20"/>
            <w:szCs w:val="20"/>
            <w:u w:val="single"/>
          </w:rPr>
          <w:t xml:space="preserve"> - </w:t>
        </w:r>
        <w:proofErr w:type="spellStart"/>
        <w:r>
          <w:rPr>
            <w:color w:val="0000FF"/>
            <w:sz w:val="20"/>
            <w:szCs w:val="20"/>
            <w:u w:val="single"/>
          </w:rPr>
          <w:t>Austrian</w:t>
        </w:r>
        <w:proofErr w:type="spellEnd"/>
        <w:r>
          <w:rPr>
            <w:color w:val="0000FF"/>
            <w:sz w:val="20"/>
            <w:szCs w:val="20"/>
            <w:u w:val="single"/>
          </w:rPr>
          <w:t xml:space="preserve"> </w:t>
        </w:r>
        <w:proofErr w:type="spellStart"/>
        <w:r>
          <w:rPr>
            <w:color w:val="0000FF"/>
            <w:sz w:val="20"/>
            <w:szCs w:val="20"/>
            <w:u w:val="single"/>
          </w:rPr>
          <w:t>Association</w:t>
        </w:r>
        <w:proofErr w:type="spellEnd"/>
        <w:r>
          <w:rPr>
            <w:color w:val="0000FF"/>
            <w:sz w:val="20"/>
            <w:szCs w:val="20"/>
            <w:u w:val="single"/>
          </w:rPr>
          <w:t xml:space="preserve"> </w:t>
        </w:r>
        <w:proofErr w:type="spellStart"/>
        <w:r>
          <w:rPr>
            <w:color w:val="0000FF"/>
            <w:sz w:val="20"/>
            <w:szCs w:val="20"/>
            <w:u w:val="single"/>
          </w:rPr>
          <w:t>of</w:t>
        </w:r>
        <w:proofErr w:type="spellEnd"/>
        <w:r>
          <w:rPr>
            <w:color w:val="0000FF"/>
            <w:sz w:val="20"/>
            <w:szCs w:val="20"/>
            <w:u w:val="single"/>
          </w:rPr>
          <w:t xml:space="preserve"> </w:t>
        </w:r>
        <w:proofErr w:type="spellStart"/>
        <w:r>
          <w:rPr>
            <w:color w:val="0000FF"/>
            <w:sz w:val="20"/>
            <w:szCs w:val="20"/>
            <w:u w:val="single"/>
          </w:rPr>
          <w:t>Cities</w:t>
        </w:r>
        <w:proofErr w:type="spellEnd"/>
      </w:hyperlink>
    </w:p>
  </w:footnote>
  <w:footnote w:id="8">
    <w:p w14:paraId="4955DFF2" w14:textId="77777777" w:rsidR="007B78C8" w:rsidRDefault="004D3586">
      <w:pPr>
        <w:spacing w:line="240" w:lineRule="auto"/>
        <w:rPr>
          <w:sz w:val="20"/>
          <w:szCs w:val="20"/>
        </w:rPr>
      </w:pPr>
      <w:r>
        <w:rPr>
          <w:vertAlign w:val="superscript"/>
        </w:rPr>
        <w:footnoteRef/>
      </w:r>
      <w:r>
        <w:rPr>
          <w:sz w:val="20"/>
          <w:szCs w:val="20"/>
        </w:rPr>
        <w:t xml:space="preserve"> </w:t>
      </w:r>
      <w:hyperlink r:id="rId8">
        <w:proofErr w:type="spellStart"/>
        <w:r>
          <w:rPr>
            <w:color w:val="0000FF"/>
            <w:sz w:val="20"/>
            <w:szCs w:val="20"/>
            <w:u w:val="single"/>
          </w:rPr>
          <w:t>Funding</w:t>
        </w:r>
        <w:proofErr w:type="spellEnd"/>
        <w:r>
          <w:rPr>
            <w:color w:val="0000FF"/>
            <w:sz w:val="20"/>
            <w:szCs w:val="20"/>
            <w:u w:val="single"/>
          </w:rPr>
          <w:t xml:space="preserve"> </w:t>
        </w:r>
        <w:proofErr w:type="spellStart"/>
        <w:r>
          <w:rPr>
            <w:color w:val="0000FF"/>
            <w:sz w:val="20"/>
            <w:szCs w:val="20"/>
            <w:u w:val="single"/>
          </w:rPr>
          <w:t>for</w:t>
        </w:r>
        <w:proofErr w:type="spellEnd"/>
        <w:r>
          <w:rPr>
            <w:color w:val="0000FF"/>
            <w:sz w:val="20"/>
            <w:szCs w:val="20"/>
            <w:u w:val="single"/>
          </w:rPr>
          <w:t xml:space="preserve"> </w:t>
        </w:r>
        <w:proofErr w:type="spellStart"/>
        <w:r>
          <w:rPr>
            <w:color w:val="0000FF"/>
            <w:sz w:val="20"/>
            <w:szCs w:val="20"/>
            <w:u w:val="single"/>
          </w:rPr>
          <w:t>mobility</w:t>
        </w:r>
        <w:proofErr w:type="spellEnd"/>
        <w:r>
          <w:rPr>
            <w:color w:val="0000FF"/>
            <w:sz w:val="20"/>
            <w:szCs w:val="20"/>
            <w:u w:val="single"/>
          </w:rPr>
          <w:t xml:space="preserve"> </w:t>
        </w:r>
        <w:proofErr w:type="spellStart"/>
        <w:r>
          <w:rPr>
            <w:color w:val="0000FF"/>
            <w:sz w:val="20"/>
            <w:szCs w:val="20"/>
            <w:u w:val="single"/>
          </w:rPr>
          <w:t>projects</w:t>
        </w:r>
        <w:proofErr w:type="spellEnd"/>
        <w:r>
          <w:rPr>
            <w:color w:val="0000FF"/>
            <w:sz w:val="20"/>
            <w:szCs w:val="20"/>
            <w:u w:val="single"/>
          </w:rPr>
          <w:t xml:space="preserve"> | Province </w:t>
        </w:r>
        <w:proofErr w:type="spellStart"/>
        <w:r>
          <w:rPr>
            <w:color w:val="0000FF"/>
            <w:sz w:val="20"/>
            <w:szCs w:val="20"/>
            <w:u w:val="single"/>
          </w:rPr>
          <w:t>of</w:t>
        </w:r>
        <w:proofErr w:type="spellEnd"/>
        <w:r>
          <w:rPr>
            <w:color w:val="0000FF"/>
            <w:sz w:val="20"/>
            <w:szCs w:val="20"/>
            <w:u w:val="single"/>
          </w:rPr>
          <w:t xml:space="preserve"> </w:t>
        </w:r>
        <w:proofErr w:type="spellStart"/>
        <w:r>
          <w:rPr>
            <w:color w:val="0000FF"/>
            <w:sz w:val="20"/>
            <w:szCs w:val="20"/>
            <w:u w:val="single"/>
          </w:rPr>
          <w:t>Tyrol</w:t>
        </w:r>
        <w:proofErr w:type="spellEnd"/>
      </w:hyperlink>
    </w:p>
  </w:footnote>
  <w:footnote w:id="9">
    <w:p w14:paraId="7E7D2878" w14:textId="77777777" w:rsidR="007B78C8" w:rsidRDefault="004D3586">
      <w:pPr>
        <w:spacing w:line="240" w:lineRule="auto"/>
        <w:rPr>
          <w:sz w:val="20"/>
          <w:szCs w:val="20"/>
        </w:rPr>
      </w:pPr>
      <w:r>
        <w:rPr>
          <w:vertAlign w:val="superscript"/>
        </w:rPr>
        <w:footnoteRef/>
      </w:r>
      <w:r>
        <w:rPr>
          <w:sz w:val="20"/>
          <w:szCs w:val="20"/>
        </w:rPr>
        <w:t xml:space="preserve"> </w:t>
      </w:r>
      <w:hyperlink r:id="rId9">
        <w:r>
          <w:rPr>
            <w:color w:val="0000FF"/>
            <w:sz w:val="20"/>
            <w:szCs w:val="20"/>
            <w:u w:val="single"/>
          </w:rPr>
          <w:t>21-Flugs-E-carsharing-AT.pdf</w:t>
        </w:r>
      </w:hyperlink>
    </w:p>
  </w:footnote>
  <w:footnote w:id="10">
    <w:p w14:paraId="22867077" w14:textId="77777777" w:rsidR="007B78C8" w:rsidRDefault="004D3586">
      <w:pPr>
        <w:spacing w:line="240" w:lineRule="auto"/>
        <w:rPr>
          <w:sz w:val="20"/>
          <w:szCs w:val="20"/>
        </w:rPr>
      </w:pPr>
      <w:r>
        <w:rPr>
          <w:vertAlign w:val="superscript"/>
        </w:rPr>
        <w:footnoteRef/>
      </w:r>
      <w:r>
        <w:rPr>
          <w:rFonts w:ascii="Aptos" w:eastAsia="Aptos" w:hAnsi="Aptos" w:cs="Aptos"/>
          <w:sz w:val="20"/>
          <w:szCs w:val="20"/>
        </w:rPr>
        <w:t xml:space="preserve"> </w:t>
      </w:r>
      <w:hyperlink r:id="rId10">
        <w:proofErr w:type="spellStart"/>
        <w:r>
          <w:rPr>
            <w:color w:val="0000FF"/>
            <w:sz w:val="20"/>
            <w:szCs w:val="20"/>
            <w:u w:val="single"/>
          </w:rPr>
          <w:t>Bevölkerung</w:t>
        </w:r>
        <w:proofErr w:type="spellEnd"/>
      </w:hyperlink>
    </w:p>
  </w:footnote>
  <w:footnote w:id="11">
    <w:p w14:paraId="1A955C3A" w14:textId="77777777" w:rsidR="007B78C8" w:rsidRDefault="004D3586">
      <w:pPr>
        <w:spacing w:line="240" w:lineRule="auto"/>
        <w:rPr>
          <w:sz w:val="20"/>
          <w:szCs w:val="20"/>
        </w:rPr>
      </w:pPr>
      <w:r>
        <w:rPr>
          <w:vertAlign w:val="superscript"/>
        </w:rPr>
        <w:footnoteRef/>
      </w:r>
      <w:r>
        <w:rPr>
          <w:sz w:val="20"/>
          <w:szCs w:val="20"/>
        </w:rPr>
        <w:t xml:space="preserve"> </w:t>
      </w:r>
      <w:hyperlink r:id="rId11">
        <w:proofErr w:type="spellStart"/>
        <w:r>
          <w:rPr>
            <w:color w:val="0000FF"/>
            <w:sz w:val="20"/>
            <w:szCs w:val="20"/>
            <w:u w:val="single"/>
          </w:rPr>
          <w:t>South</w:t>
        </w:r>
        <w:proofErr w:type="spellEnd"/>
        <w:r>
          <w:rPr>
            <w:color w:val="0000FF"/>
            <w:sz w:val="20"/>
            <w:szCs w:val="20"/>
            <w:u w:val="single"/>
          </w:rPr>
          <w:t xml:space="preserve"> </w:t>
        </w:r>
        <w:proofErr w:type="spellStart"/>
        <w:r>
          <w:rPr>
            <w:color w:val="0000FF"/>
            <w:sz w:val="20"/>
            <w:szCs w:val="20"/>
            <w:u w:val="single"/>
          </w:rPr>
          <w:t>Tyrol</w:t>
        </w:r>
        <w:proofErr w:type="spellEnd"/>
        <w:r>
          <w:rPr>
            <w:color w:val="0000FF"/>
            <w:sz w:val="20"/>
            <w:szCs w:val="20"/>
            <w:u w:val="single"/>
          </w:rPr>
          <w:t xml:space="preserve"> - </w:t>
        </w:r>
        <w:proofErr w:type="spellStart"/>
        <w:r>
          <w:rPr>
            <w:color w:val="0000FF"/>
            <w:sz w:val="20"/>
            <w:szCs w:val="20"/>
            <w:u w:val="single"/>
          </w:rPr>
          <w:t>Wikipedia</w:t>
        </w:r>
        <w:proofErr w:type="spellEnd"/>
      </w:hyperlink>
    </w:p>
  </w:footnote>
  <w:footnote w:id="12">
    <w:p w14:paraId="6EFFCC1F" w14:textId="44A4DF0C" w:rsidR="007B78C8" w:rsidRDefault="004D3586">
      <w:pPr>
        <w:spacing w:line="240" w:lineRule="auto"/>
        <w:rPr>
          <w:sz w:val="20"/>
          <w:szCs w:val="20"/>
        </w:rPr>
      </w:pPr>
      <w:r>
        <w:rPr>
          <w:vertAlign w:val="superscript"/>
        </w:rPr>
        <w:footnoteRef/>
      </w:r>
      <w:r>
        <w:rPr>
          <w:sz w:val="20"/>
          <w:szCs w:val="20"/>
        </w:rPr>
        <w:t xml:space="preserve"> </w:t>
      </w:r>
      <w:proofErr w:type="spellStart"/>
      <w:r>
        <w:rPr>
          <w:sz w:val="20"/>
          <w:szCs w:val="20"/>
        </w:rPr>
        <w:t>Gotz</w:t>
      </w:r>
      <w:proofErr w:type="spellEnd"/>
      <w:r>
        <w:rPr>
          <w:sz w:val="20"/>
          <w:szCs w:val="20"/>
        </w:rPr>
        <w:t xml:space="preserve">, Andreas. 2007 (str. 209-210). Mi, Alpe! : ljudje ustvarjamo prihodnost: 3. poročilo o Alpah. </w:t>
      </w:r>
      <w:proofErr w:type="spellStart"/>
      <w:r>
        <w:rPr>
          <w:sz w:val="20"/>
          <w:szCs w:val="20"/>
        </w:rPr>
        <w:t>Lichtenstein</w:t>
      </w:r>
      <w:proofErr w:type="spellEnd"/>
      <w:r>
        <w:rPr>
          <w:sz w:val="20"/>
          <w:szCs w:val="20"/>
        </w:rPr>
        <w:t>.</w:t>
      </w:r>
    </w:p>
  </w:footnote>
  <w:footnote w:id="13">
    <w:p w14:paraId="6646C429" w14:textId="77777777" w:rsidR="007B78C8" w:rsidRDefault="004D3586">
      <w:pPr>
        <w:spacing w:line="240" w:lineRule="auto"/>
        <w:rPr>
          <w:sz w:val="20"/>
          <w:szCs w:val="20"/>
        </w:rPr>
      </w:pPr>
      <w:r>
        <w:rPr>
          <w:vertAlign w:val="superscript"/>
        </w:rPr>
        <w:footnoteRef/>
      </w:r>
      <w:r>
        <w:rPr>
          <w:sz w:val="20"/>
          <w:szCs w:val="20"/>
        </w:rPr>
        <w:t xml:space="preserve"> </w:t>
      </w:r>
      <w:hyperlink r:id="rId12">
        <w:r>
          <w:rPr>
            <w:color w:val="0000FF"/>
            <w:sz w:val="20"/>
            <w:szCs w:val="20"/>
            <w:u w:val="single"/>
          </w:rPr>
          <w:t xml:space="preserve">Lokale </w:t>
        </w:r>
        <w:proofErr w:type="spellStart"/>
        <w:r>
          <w:rPr>
            <w:color w:val="0000FF"/>
            <w:sz w:val="20"/>
            <w:szCs w:val="20"/>
            <w:u w:val="single"/>
          </w:rPr>
          <w:t>Mobilität</w:t>
        </w:r>
        <w:proofErr w:type="spellEnd"/>
        <w:r>
          <w:rPr>
            <w:color w:val="0000FF"/>
            <w:sz w:val="20"/>
            <w:szCs w:val="20"/>
            <w:u w:val="single"/>
          </w:rPr>
          <w:t xml:space="preserve"> in </w:t>
        </w:r>
        <w:proofErr w:type="spellStart"/>
        <w:r>
          <w:rPr>
            <w:color w:val="0000FF"/>
            <w:sz w:val="20"/>
            <w:szCs w:val="20"/>
            <w:u w:val="single"/>
          </w:rPr>
          <w:t>Südtirol</w:t>
        </w:r>
        <w:proofErr w:type="spellEnd"/>
        <w:r>
          <w:rPr>
            <w:color w:val="0000FF"/>
            <w:sz w:val="20"/>
            <w:szCs w:val="20"/>
            <w:u w:val="single"/>
          </w:rPr>
          <w:t xml:space="preserve"> - 2021 | </w:t>
        </w:r>
        <w:proofErr w:type="spellStart"/>
        <w:r>
          <w:rPr>
            <w:color w:val="0000FF"/>
            <w:sz w:val="20"/>
            <w:szCs w:val="20"/>
            <w:u w:val="single"/>
          </w:rPr>
          <w:t>Publikationen</w:t>
        </w:r>
        <w:proofErr w:type="spellEnd"/>
        <w:r>
          <w:rPr>
            <w:color w:val="0000FF"/>
            <w:sz w:val="20"/>
            <w:szCs w:val="20"/>
            <w:u w:val="single"/>
          </w:rPr>
          <w:t xml:space="preserve"> </w:t>
        </w:r>
        <w:proofErr w:type="spellStart"/>
        <w:r>
          <w:rPr>
            <w:color w:val="0000FF"/>
            <w:sz w:val="20"/>
            <w:szCs w:val="20"/>
            <w:u w:val="single"/>
          </w:rPr>
          <w:t>und</w:t>
        </w:r>
        <w:proofErr w:type="spellEnd"/>
        <w:r>
          <w:rPr>
            <w:color w:val="0000FF"/>
            <w:sz w:val="20"/>
            <w:szCs w:val="20"/>
            <w:u w:val="single"/>
          </w:rPr>
          <w:t xml:space="preserve"> </w:t>
        </w:r>
        <w:proofErr w:type="spellStart"/>
        <w:r>
          <w:rPr>
            <w:color w:val="0000FF"/>
            <w:sz w:val="20"/>
            <w:szCs w:val="20"/>
            <w:u w:val="single"/>
          </w:rPr>
          <w:t>verschiedene</w:t>
        </w:r>
        <w:proofErr w:type="spellEnd"/>
        <w:r>
          <w:rPr>
            <w:color w:val="0000FF"/>
            <w:sz w:val="20"/>
            <w:szCs w:val="20"/>
            <w:u w:val="single"/>
          </w:rPr>
          <w:t xml:space="preserve"> </w:t>
        </w:r>
        <w:proofErr w:type="spellStart"/>
        <w:r>
          <w:rPr>
            <w:color w:val="0000FF"/>
            <w:sz w:val="20"/>
            <w:szCs w:val="20"/>
            <w:u w:val="single"/>
          </w:rPr>
          <w:t>Statistiken</w:t>
        </w:r>
        <w:proofErr w:type="spellEnd"/>
        <w:r>
          <w:rPr>
            <w:color w:val="0000FF"/>
            <w:sz w:val="20"/>
            <w:szCs w:val="20"/>
            <w:u w:val="single"/>
          </w:rPr>
          <w:t xml:space="preserve"> </w:t>
        </w:r>
        <w:proofErr w:type="spellStart"/>
        <w:r>
          <w:rPr>
            <w:color w:val="0000FF"/>
            <w:sz w:val="20"/>
            <w:szCs w:val="20"/>
            <w:u w:val="single"/>
          </w:rPr>
          <w:t>diverser</w:t>
        </w:r>
        <w:proofErr w:type="spellEnd"/>
        <w:r>
          <w:rPr>
            <w:color w:val="0000FF"/>
            <w:sz w:val="20"/>
            <w:szCs w:val="20"/>
            <w:u w:val="single"/>
          </w:rPr>
          <w:t xml:space="preserve"> </w:t>
        </w:r>
        <w:proofErr w:type="spellStart"/>
        <w:r>
          <w:rPr>
            <w:color w:val="0000FF"/>
            <w:sz w:val="20"/>
            <w:szCs w:val="20"/>
            <w:u w:val="single"/>
          </w:rPr>
          <w:t>Themen</w:t>
        </w:r>
        <w:proofErr w:type="spellEnd"/>
      </w:hyperlink>
    </w:p>
  </w:footnote>
  <w:footnote w:id="14">
    <w:p w14:paraId="43E03F52" w14:textId="77777777" w:rsidR="007B78C8" w:rsidRDefault="004D3586">
      <w:pPr>
        <w:spacing w:line="240" w:lineRule="auto"/>
        <w:rPr>
          <w:sz w:val="20"/>
          <w:szCs w:val="20"/>
        </w:rPr>
      </w:pPr>
      <w:r>
        <w:rPr>
          <w:vertAlign w:val="superscript"/>
        </w:rPr>
        <w:footnoteRef/>
      </w:r>
      <w:r>
        <w:rPr>
          <w:rFonts w:ascii="Aptos" w:eastAsia="Aptos" w:hAnsi="Aptos" w:cs="Aptos"/>
          <w:sz w:val="20"/>
          <w:szCs w:val="20"/>
        </w:rPr>
        <w:t xml:space="preserve"> </w:t>
      </w:r>
      <w:hyperlink r:id="rId13">
        <w:proofErr w:type="spellStart"/>
        <w:r>
          <w:rPr>
            <w:color w:val="0000FF"/>
            <w:sz w:val="20"/>
            <w:szCs w:val="20"/>
            <w:u w:val="single"/>
          </w:rPr>
          <w:t>Cycling</w:t>
        </w:r>
        <w:proofErr w:type="spellEnd"/>
        <w:r>
          <w:rPr>
            <w:color w:val="0000FF"/>
            <w:sz w:val="20"/>
            <w:szCs w:val="20"/>
            <w:u w:val="single"/>
          </w:rPr>
          <w:t xml:space="preserve"> </w:t>
        </w:r>
        <w:proofErr w:type="spellStart"/>
        <w:r>
          <w:rPr>
            <w:color w:val="0000FF"/>
            <w:sz w:val="20"/>
            <w:szCs w:val="20"/>
            <w:u w:val="single"/>
          </w:rPr>
          <w:t>Mobility</w:t>
        </w:r>
        <w:proofErr w:type="spellEnd"/>
        <w:r>
          <w:rPr>
            <w:color w:val="0000FF"/>
            <w:sz w:val="20"/>
            <w:szCs w:val="20"/>
            <w:u w:val="single"/>
          </w:rPr>
          <w:t xml:space="preserve"> in </w:t>
        </w:r>
        <w:proofErr w:type="spellStart"/>
        <w:r>
          <w:rPr>
            <w:color w:val="0000FF"/>
            <w:sz w:val="20"/>
            <w:szCs w:val="20"/>
            <w:u w:val="single"/>
          </w:rPr>
          <w:t>South</w:t>
        </w:r>
        <w:proofErr w:type="spellEnd"/>
        <w:r>
          <w:rPr>
            <w:color w:val="0000FF"/>
            <w:sz w:val="20"/>
            <w:szCs w:val="20"/>
            <w:u w:val="single"/>
          </w:rPr>
          <w:t xml:space="preserve"> </w:t>
        </w:r>
        <w:proofErr w:type="spellStart"/>
        <w:r>
          <w:rPr>
            <w:color w:val="0000FF"/>
            <w:sz w:val="20"/>
            <w:szCs w:val="20"/>
            <w:u w:val="single"/>
          </w:rPr>
          <w:t>Tyrol</w:t>
        </w:r>
        <w:proofErr w:type="spellEnd"/>
        <w:r>
          <w:rPr>
            <w:color w:val="0000FF"/>
            <w:sz w:val="20"/>
            <w:szCs w:val="20"/>
            <w:u w:val="single"/>
          </w:rPr>
          <w:t xml:space="preserve"> - </w:t>
        </w:r>
        <w:proofErr w:type="spellStart"/>
        <w:r>
          <w:rPr>
            <w:color w:val="0000FF"/>
            <w:sz w:val="20"/>
            <w:szCs w:val="20"/>
            <w:u w:val="single"/>
          </w:rPr>
          <w:t>Eurac</w:t>
        </w:r>
        <w:proofErr w:type="spellEnd"/>
        <w:r>
          <w:rPr>
            <w:color w:val="0000FF"/>
            <w:sz w:val="20"/>
            <w:szCs w:val="20"/>
            <w:u w:val="single"/>
          </w:rPr>
          <w:t xml:space="preserve"> </w:t>
        </w:r>
        <w:proofErr w:type="spellStart"/>
        <w:r>
          <w:rPr>
            <w:color w:val="0000FF"/>
            <w:sz w:val="20"/>
            <w:szCs w:val="20"/>
            <w:u w:val="single"/>
          </w:rPr>
          <w:t>Research</w:t>
        </w:r>
        <w:proofErr w:type="spellEnd"/>
      </w:hyperlink>
    </w:p>
  </w:footnote>
  <w:footnote w:id="15">
    <w:p w14:paraId="0CEA123F" w14:textId="77777777" w:rsidR="007B78C8" w:rsidRDefault="004D3586">
      <w:pPr>
        <w:spacing w:line="240" w:lineRule="auto"/>
        <w:rPr>
          <w:sz w:val="20"/>
          <w:szCs w:val="20"/>
        </w:rPr>
      </w:pPr>
      <w:r>
        <w:rPr>
          <w:vertAlign w:val="superscript"/>
        </w:rPr>
        <w:footnoteRef/>
      </w:r>
      <w:r>
        <w:rPr>
          <w:sz w:val="20"/>
          <w:szCs w:val="20"/>
        </w:rPr>
        <w:t xml:space="preserve"> </w:t>
      </w:r>
      <w:r>
        <w:rPr>
          <w:sz w:val="20"/>
          <w:szCs w:val="20"/>
        </w:rPr>
        <w:t xml:space="preserve">vir: </w:t>
      </w:r>
      <w:proofErr w:type="spellStart"/>
      <w:r>
        <w:rPr>
          <w:sz w:val="20"/>
          <w:szCs w:val="20"/>
        </w:rPr>
        <w:t>Mobilitätsplan</w:t>
      </w:r>
      <w:proofErr w:type="spellEnd"/>
      <w:r>
        <w:rPr>
          <w:sz w:val="20"/>
          <w:szCs w:val="20"/>
        </w:rPr>
        <w:t xml:space="preserve"> </w:t>
      </w:r>
      <w:proofErr w:type="spellStart"/>
      <w:r>
        <w:rPr>
          <w:sz w:val="20"/>
          <w:szCs w:val="20"/>
        </w:rPr>
        <w:t>Südtirol</w:t>
      </w:r>
      <w:proofErr w:type="spellEnd"/>
      <w:r>
        <w:rPr>
          <w:sz w:val="20"/>
          <w:szCs w:val="20"/>
        </w:rPr>
        <w:t xml:space="preserve"> 2030, </w:t>
      </w:r>
      <w:hyperlink r:id="rId14">
        <w:r>
          <w:rPr>
            <w:color w:val="0000FF"/>
            <w:sz w:val="20"/>
            <w:szCs w:val="20"/>
            <w:u w:val="single"/>
          </w:rPr>
          <w:t>https://www.provinz.bz.it/verkehr</w:t>
        </w:r>
      </w:hyperlink>
    </w:p>
  </w:footnote>
  <w:footnote w:id="16">
    <w:p w14:paraId="0ACAAC1E" w14:textId="77777777" w:rsidR="007B78C8" w:rsidRDefault="004D3586">
      <w:pPr>
        <w:spacing w:line="240" w:lineRule="auto"/>
        <w:rPr>
          <w:sz w:val="20"/>
          <w:szCs w:val="20"/>
        </w:rPr>
      </w:pPr>
      <w:r>
        <w:rPr>
          <w:vertAlign w:val="superscript"/>
        </w:rPr>
        <w:footnoteRef/>
      </w:r>
      <w:r>
        <w:rPr>
          <w:sz w:val="20"/>
          <w:szCs w:val="20"/>
        </w:rPr>
        <w:t xml:space="preserve"> </w:t>
      </w:r>
      <w:r>
        <w:rPr>
          <w:sz w:val="20"/>
          <w:szCs w:val="20"/>
        </w:rPr>
        <w:t xml:space="preserve">vir: </w:t>
      </w:r>
      <w:proofErr w:type="spellStart"/>
      <w:r>
        <w:rPr>
          <w:sz w:val="20"/>
          <w:szCs w:val="20"/>
        </w:rPr>
        <w:t>Verkehrsbericht</w:t>
      </w:r>
      <w:proofErr w:type="spellEnd"/>
      <w:r>
        <w:rPr>
          <w:sz w:val="20"/>
          <w:szCs w:val="20"/>
        </w:rPr>
        <w:t xml:space="preserve"> </w:t>
      </w:r>
      <w:proofErr w:type="spellStart"/>
      <w:r>
        <w:rPr>
          <w:sz w:val="20"/>
          <w:szCs w:val="20"/>
        </w:rPr>
        <w:t>Südtirol</w:t>
      </w:r>
      <w:proofErr w:type="spellEnd"/>
      <w:r>
        <w:rPr>
          <w:sz w:val="20"/>
          <w:szCs w:val="20"/>
        </w:rPr>
        <w:t xml:space="preserve"> 2022, https://verkehr.provinz.bz.it</w:t>
      </w:r>
    </w:p>
  </w:footnote>
  <w:footnote w:id="17">
    <w:p w14:paraId="1C39BB57" w14:textId="77777777" w:rsidR="007B78C8" w:rsidRDefault="004D3586">
      <w:pPr>
        <w:spacing w:line="240" w:lineRule="auto"/>
        <w:rPr>
          <w:sz w:val="20"/>
          <w:szCs w:val="20"/>
        </w:rPr>
      </w:pPr>
      <w:r>
        <w:rPr>
          <w:vertAlign w:val="superscript"/>
        </w:rPr>
        <w:footnoteRef/>
      </w:r>
      <w:r>
        <w:rPr>
          <w:sz w:val="20"/>
          <w:szCs w:val="20"/>
        </w:rPr>
        <w:t xml:space="preserve"> </w:t>
      </w:r>
      <w:r>
        <w:rPr>
          <w:sz w:val="20"/>
          <w:szCs w:val="20"/>
        </w:rPr>
        <w:t xml:space="preserve">Vir: BTR </w:t>
      </w:r>
      <w:proofErr w:type="spellStart"/>
      <w:r>
        <w:rPr>
          <w:sz w:val="20"/>
          <w:szCs w:val="20"/>
        </w:rPr>
        <w:t>Italy</w:t>
      </w:r>
      <w:proofErr w:type="spellEnd"/>
      <w:r>
        <w:rPr>
          <w:sz w:val="20"/>
          <w:szCs w:val="20"/>
        </w:rPr>
        <w:t xml:space="preserve">, 2024 </w:t>
      </w:r>
      <w:hyperlink r:id="rId15">
        <w:r>
          <w:rPr>
            <w:color w:val="0000FF"/>
            <w:sz w:val="20"/>
            <w:szCs w:val="20"/>
            <w:u w:val="single"/>
          </w:rPr>
          <w:t>https://unfccc.int/documents/645207</w:t>
        </w:r>
      </w:hyperlink>
      <w:r>
        <w:rPr>
          <w:sz w:val="20"/>
          <w:szCs w:val="20"/>
        </w:rPr>
        <w:t>, str.12-13</w:t>
      </w:r>
    </w:p>
  </w:footnote>
  <w:footnote w:id="18">
    <w:p w14:paraId="6DD4B42C" w14:textId="77777777" w:rsidR="007B78C8" w:rsidRDefault="004D3586">
      <w:pPr>
        <w:spacing w:line="240" w:lineRule="auto"/>
        <w:rPr>
          <w:sz w:val="20"/>
          <w:szCs w:val="20"/>
        </w:rPr>
      </w:pPr>
      <w:r>
        <w:rPr>
          <w:vertAlign w:val="superscript"/>
        </w:rPr>
        <w:footnoteRef/>
      </w:r>
      <w:r>
        <w:rPr>
          <w:sz w:val="20"/>
          <w:szCs w:val="20"/>
        </w:rPr>
        <w:t xml:space="preserve"> </w:t>
      </w:r>
      <w:r>
        <w:rPr>
          <w:sz w:val="20"/>
          <w:szCs w:val="20"/>
        </w:rPr>
        <w:t xml:space="preserve">Vir: BTR </w:t>
      </w:r>
      <w:proofErr w:type="spellStart"/>
      <w:r>
        <w:rPr>
          <w:sz w:val="20"/>
          <w:szCs w:val="20"/>
        </w:rPr>
        <w:t>Italy</w:t>
      </w:r>
      <w:proofErr w:type="spellEnd"/>
      <w:r>
        <w:rPr>
          <w:sz w:val="20"/>
          <w:szCs w:val="20"/>
        </w:rPr>
        <w:t xml:space="preserve">, 2024 </w:t>
      </w:r>
      <w:hyperlink r:id="rId16">
        <w:r>
          <w:rPr>
            <w:color w:val="0000FF"/>
            <w:sz w:val="20"/>
            <w:szCs w:val="20"/>
            <w:u w:val="single"/>
          </w:rPr>
          <w:t>https://unfccc.int/documents/645207</w:t>
        </w:r>
      </w:hyperlink>
      <w:r>
        <w:rPr>
          <w:sz w:val="20"/>
          <w:szCs w:val="20"/>
        </w:rPr>
        <w:t>, str. 93.</w:t>
      </w:r>
    </w:p>
  </w:footnote>
  <w:footnote w:id="19">
    <w:p w14:paraId="1410E556" w14:textId="040D9EDD" w:rsidR="007B78C8" w:rsidRDefault="004D3586">
      <w:pPr>
        <w:spacing w:line="240" w:lineRule="auto"/>
        <w:rPr>
          <w:sz w:val="20"/>
          <w:szCs w:val="20"/>
        </w:rPr>
      </w:pPr>
      <w:r>
        <w:rPr>
          <w:vertAlign w:val="superscript"/>
        </w:rPr>
        <w:footnoteRef/>
      </w:r>
      <w:r>
        <w:rPr>
          <w:sz w:val="20"/>
          <w:szCs w:val="20"/>
        </w:rPr>
        <w:t xml:space="preserve"> </w:t>
      </w:r>
      <w:proofErr w:type="spellStart"/>
      <w:r>
        <w:rPr>
          <w:sz w:val="20"/>
          <w:szCs w:val="20"/>
        </w:rPr>
        <w:t>Gotz</w:t>
      </w:r>
      <w:proofErr w:type="spellEnd"/>
      <w:r>
        <w:rPr>
          <w:sz w:val="20"/>
          <w:szCs w:val="20"/>
        </w:rPr>
        <w:t xml:space="preserve">, Andreas. 2007 (str. 209-210). Mi, Alpe! : ljudje ustvarjamo prihodnost: 3. poročilo o Alpah. </w:t>
      </w:r>
      <w:proofErr w:type="spellStart"/>
      <w:r>
        <w:rPr>
          <w:sz w:val="20"/>
          <w:szCs w:val="20"/>
        </w:rPr>
        <w:t>Lichtenstein</w:t>
      </w:r>
      <w:proofErr w:type="spellEnd"/>
    </w:p>
  </w:footnote>
  <w:footnote w:id="20">
    <w:p w14:paraId="673AD6B4" w14:textId="77777777" w:rsidR="007B78C8" w:rsidRDefault="004D3586">
      <w:pPr>
        <w:spacing w:line="240" w:lineRule="auto"/>
        <w:rPr>
          <w:sz w:val="20"/>
          <w:szCs w:val="20"/>
        </w:rPr>
      </w:pPr>
      <w:r>
        <w:rPr>
          <w:vertAlign w:val="superscript"/>
        </w:rPr>
        <w:footnoteRef/>
      </w:r>
      <w:r>
        <w:rPr>
          <w:rFonts w:ascii="Aptos" w:eastAsia="Aptos" w:hAnsi="Aptos" w:cs="Aptos"/>
          <w:sz w:val="20"/>
          <w:szCs w:val="20"/>
        </w:rPr>
        <w:t xml:space="preserve"> </w:t>
      </w:r>
      <w:hyperlink r:id="rId17">
        <w:r>
          <w:rPr>
            <w:color w:val="0000FF"/>
            <w:sz w:val="20"/>
            <w:szCs w:val="20"/>
            <w:u w:val="single"/>
          </w:rPr>
          <w:t>https://sustainabletourism.eurac.edu/sustainable-tourism-in-south-tyrol-balancing-growth-and-responsibility/</w:t>
        </w:r>
      </w:hyperlink>
      <w:r>
        <w:rPr>
          <w:sz w:val="20"/>
          <w:szCs w:val="20"/>
        </w:rPr>
        <w:t xml:space="preserve"> </w:t>
      </w:r>
    </w:p>
  </w:footnote>
  <w:footnote w:id="21">
    <w:p w14:paraId="574B95A6" w14:textId="77777777" w:rsidR="007B78C8" w:rsidRDefault="004D3586">
      <w:pPr>
        <w:spacing w:line="240" w:lineRule="auto"/>
        <w:rPr>
          <w:sz w:val="20"/>
          <w:szCs w:val="20"/>
        </w:rPr>
      </w:pPr>
      <w:r>
        <w:rPr>
          <w:vertAlign w:val="superscript"/>
        </w:rPr>
        <w:footnoteRef/>
      </w:r>
      <w:r>
        <w:rPr>
          <w:rFonts w:ascii="Aptos" w:eastAsia="Aptos" w:hAnsi="Aptos" w:cs="Aptos"/>
          <w:sz w:val="20"/>
          <w:szCs w:val="20"/>
        </w:rPr>
        <w:t xml:space="preserve"> </w:t>
      </w:r>
      <w:hyperlink r:id="rId18">
        <w:r>
          <w:rPr>
            <w:color w:val="0000FF"/>
            <w:sz w:val="20"/>
            <w:szCs w:val="20"/>
            <w:u w:val="single"/>
          </w:rPr>
          <w:t>https://webassets.eurac.edu/31538/1741083257-stost-2024_en_web_hd.pdf</w:t>
        </w:r>
      </w:hyperlink>
      <w:r>
        <w:rPr>
          <w:sz w:val="20"/>
          <w:szCs w:val="20"/>
        </w:rPr>
        <w:t>, str. 7</w:t>
      </w:r>
    </w:p>
  </w:footnote>
  <w:footnote w:id="22">
    <w:p w14:paraId="09B8EE7B" w14:textId="77777777" w:rsidR="007B78C8" w:rsidRDefault="004D3586">
      <w:pPr>
        <w:spacing w:line="240" w:lineRule="auto"/>
        <w:rPr>
          <w:sz w:val="20"/>
          <w:szCs w:val="20"/>
        </w:rPr>
      </w:pPr>
      <w:r>
        <w:rPr>
          <w:vertAlign w:val="superscript"/>
        </w:rPr>
        <w:footnoteRef/>
      </w:r>
      <w:r>
        <w:rPr>
          <w:sz w:val="20"/>
          <w:szCs w:val="20"/>
        </w:rPr>
        <w:t xml:space="preserve"> </w:t>
      </w:r>
      <w:hyperlink r:id="rId19">
        <w:r>
          <w:rPr>
            <w:color w:val="0000FF"/>
            <w:sz w:val="20"/>
            <w:szCs w:val="20"/>
            <w:u w:val="single"/>
          </w:rPr>
          <w:t>https://webassets.eurac.edu/31538/1741083257-stost-2024_en_web_hd.pdf</w:t>
        </w:r>
      </w:hyperlink>
      <w:r>
        <w:rPr>
          <w:sz w:val="20"/>
          <w:szCs w:val="20"/>
        </w:rPr>
        <w:t xml:space="preserve"> </w:t>
      </w:r>
    </w:p>
  </w:footnote>
  <w:footnote w:id="23">
    <w:p w14:paraId="16A18AC0" w14:textId="77777777" w:rsidR="007B78C8" w:rsidRDefault="004D3586">
      <w:pPr>
        <w:spacing w:line="240" w:lineRule="auto"/>
        <w:rPr>
          <w:sz w:val="20"/>
          <w:szCs w:val="20"/>
        </w:rPr>
      </w:pPr>
      <w:r>
        <w:rPr>
          <w:vertAlign w:val="superscript"/>
        </w:rPr>
        <w:footnoteRef/>
      </w:r>
      <w:r>
        <w:rPr>
          <w:rFonts w:ascii="Aptos" w:eastAsia="Aptos" w:hAnsi="Aptos" w:cs="Aptos"/>
          <w:sz w:val="20"/>
          <w:szCs w:val="20"/>
        </w:rPr>
        <w:t xml:space="preserve"> </w:t>
      </w:r>
      <w:hyperlink r:id="rId20">
        <w:r>
          <w:rPr>
            <w:color w:val="0000FF"/>
            <w:sz w:val="20"/>
            <w:szCs w:val="20"/>
            <w:u w:val="single"/>
          </w:rPr>
          <w:t>https://webassets.eurac.edu/31538/1741083257-stost-2024_en_web_hd.pdf</w:t>
        </w:r>
      </w:hyperlink>
      <w:r>
        <w:rPr>
          <w:sz w:val="20"/>
          <w:szCs w:val="20"/>
        </w:rPr>
        <w:t>, st. 66</w:t>
      </w:r>
    </w:p>
  </w:footnote>
  <w:footnote w:id="24">
    <w:p w14:paraId="4E54A5B7" w14:textId="77777777" w:rsidR="007B78C8" w:rsidRDefault="004D3586">
      <w:pPr>
        <w:spacing w:line="240" w:lineRule="auto"/>
        <w:rPr>
          <w:sz w:val="20"/>
          <w:szCs w:val="20"/>
        </w:rPr>
      </w:pPr>
      <w:r>
        <w:rPr>
          <w:vertAlign w:val="superscript"/>
        </w:rPr>
        <w:footnoteRef/>
      </w:r>
      <w:r>
        <w:rPr>
          <w:sz w:val="20"/>
          <w:szCs w:val="20"/>
        </w:rPr>
        <w:t xml:space="preserve"> </w:t>
      </w:r>
      <w:hyperlink r:id="rId21">
        <w:r>
          <w:rPr>
            <w:color w:val="0000FF"/>
            <w:sz w:val="20"/>
            <w:szCs w:val="20"/>
            <w:u w:val="single"/>
          </w:rPr>
          <w:t>https://www.greenmobility.bz.it/en/</w:t>
        </w:r>
      </w:hyperlink>
      <w:r>
        <w:rPr>
          <w:sz w:val="20"/>
          <w:szCs w:val="20"/>
        </w:rPr>
        <w:t xml:space="preserve"> </w:t>
      </w:r>
    </w:p>
  </w:footnote>
  <w:footnote w:id="25">
    <w:p w14:paraId="20663FA4" w14:textId="77777777" w:rsidR="007B78C8" w:rsidRDefault="004D3586">
      <w:pPr>
        <w:spacing w:line="240" w:lineRule="auto"/>
        <w:rPr>
          <w:sz w:val="20"/>
          <w:szCs w:val="20"/>
        </w:rPr>
      </w:pPr>
      <w:r>
        <w:rPr>
          <w:vertAlign w:val="superscript"/>
        </w:rPr>
        <w:footnoteRef/>
      </w:r>
      <w:r>
        <w:rPr>
          <w:sz w:val="20"/>
          <w:szCs w:val="20"/>
        </w:rPr>
        <w:t xml:space="preserve"> </w:t>
      </w:r>
      <w:hyperlink r:id="rId22">
        <w:r>
          <w:rPr>
            <w:color w:val="1155CC"/>
            <w:sz w:val="20"/>
            <w:szCs w:val="20"/>
            <w:u w:val="single"/>
          </w:rPr>
          <w:t>https://www.suedtirolerland.it/en/service/local-public-transport/south-tyrol-mobilcard/</w:t>
        </w:r>
      </w:hyperlink>
      <w:r>
        <w:rPr>
          <w:sz w:val="20"/>
          <w:szCs w:val="20"/>
        </w:rPr>
        <w:t xml:space="preserve"> </w:t>
      </w:r>
    </w:p>
  </w:footnote>
  <w:footnote w:id="26">
    <w:p w14:paraId="0DA4281C" w14:textId="77777777" w:rsidR="007B78C8" w:rsidRDefault="004D3586">
      <w:pPr>
        <w:spacing w:line="240" w:lineRule="auto"/>
        <w:rPr>
          <w:sz w:val="20"/>
          <w:szCs w:val="20"/>
        </w:rPr>
      </w:pPr>
      <w:r>
        <w:rPr>
          <w:vertAlign w:val="superscript"/>
        </w:rPr>
        <w:footnoteRef/>
      </w:r>
      <w:hyperlink r:id="rId23">
        <w:r>
          <w:rPr>
            <w:color w:val="1155CC"/>
            <w:sz w:val="20"/>
            <w:szCs w:val="20"/>
            <w:u w:val="single"/>
          </w:rPr>
          <w:t>https://www.greenmobility.bz.it/en/projekte/suedtiroler-mobilitaetspreis-2019/suedtiroler-mobilitaetspreis-2019/</w:t>
        </w:r>
      </w:hyperlink>
      <w:r>
        <w:rPr>
          <w:sz w:val="20"/>
          <w:szCs w:val="20"/>
        </w:rPr>
        <w:t xml:space="preserve"> </w:t>
      </w:r>
    </w:p>
  </w:footnote>
  <w:footnote w:id="27">
    <w:p w14:paraId="6DA3701E" w14:textId="77777777" w:rsidR="007B78C8" w:rsidRDefault="004D3586">
      <w:pPr>
        <w:spacing w:line="240" w:lineRule="auto"/>
        <w:rPr>
          <w:sz w:val="20"/>
          <w:szCs w:val="20"/>
        </w:rPr>
      </w:pPr>
      <w:r>
        <w:rPr>
          <w:vertAlign w:val="superscript"/>
        </w:rPr>
        <w:footnoteRef/>
      </w:r>
      <w:r>
        <w:rPr>
          <w:sz w:val="20"/>
          <w:szCs w:val="20"/>
        </w:rPr>
        <w:t xml:space="preserve"> </w:t>
      </w:r>
      <w:hyperlink r:id="rId24">
        <w:r>
          <w:rPr>
            <w:color w:val="1155CC"/>
            <w:sz w:val="20"/>
            <w:szCs w:val="20"/>
            <w:u w:val="single"/>
          </w:rPr>
          <w:t>https://nachhaltigkeit.provinz.bz.it/de/projekte/radmobilitat-als-beispiel-fur-nachhaltige-mobilitat</w:t>
        </w:r>
      </w:hyperlink>
      <w:r>
        <w:rPr>
          <w:sz w:val="20"/>
          <w:szCs w:val="20"/>
        </w:rPr>
        <w:t xml:space="preserve"> </w:t>
      </w:r>
    </w:p>
  </w:footnote>
  <w:footnote w:id="28">
    <w:p w14:paraId="321126B6" w14:textId="77777777" w:rsidR="007B78C8" w:rsidRDefault="004D3586">
      <w:pPr>
        <w:spacing w:line="240" w:lineRule="auto"/>
        <w:rPr>
          <w:sz w:val="20"/>
          <w:szCs w:val="20"/>
        </w:rPr>
      </w:pPr>
      <w:r>
        <w:rPr>
          <w:vertAlign w:val="superscript"/>
        </w:rPr>
        <w:footnoteRef/>
      </w:r>
      <w:r>
        <w:rPr>
          <w:sz w:val="20"/>
          <w:szCs w:val="20"/>
        </w:rPr>
        <w:t xml:space="preserve"> </w:t>
      </w:r>
      <w:hyperlink r:id="rId25">
        <w:r>
          <w:rPr>
            <w:color w:val="1155CC"/>
            <w:sz w:val="20"/>
            <w:szCs w:val="20"/>
            <w:u w:val="single"/>
          </w:rPr>
          <w:t>https://traveltomorrow.com/italian-province-of-south-tyrol-caps-tourists-to-fight-overcrowding/</w:t>
        </w:r>
      </w:hyperlink>
      <w:r>
        <w:rPr>
          <w:sz w:val="20"/>
          <w:szCs w:val="20"/>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50180B"/>
    <w:multiLevelType w:val="multilevel"/>
    <w:tmpl w:val="056C6E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57A18E3"/>
    <w:multiLevelType w:val="multilevel"/>
    <w:tmpl w:val="09A2EA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62B1A83"/>
    <w:multiLevelType w:val="multilevel"/>
    <w:tmpl w:val="9BB02BD8"/>
    <w:lvl w:ilvl="0">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693317F"/>
    <w:multiLevelType w:val="multilevel"/>
    <w:tmpl w:val="3E5004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A1841E6"/>
    <w:multiLevelType w:val="multilevel"/>
    <w:tmpl w:val="B09E51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A64346D"/>
    <w:multiLevelType w:val="multilevel"/>
    <w:tmpl w:val="FF68D2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B2B6AC3"/>
    <w:multiLevelType w:val="multilevel"/>
    <w:tmpl w:val="149879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E670059"/>
    <w:multiLevelType w:val="multilevel"/>
    <w:tmpl w:val="F3B27B28"/>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8" w15:restartNumberingAfterBreak="0">
    <w:nsid w:val="1EF60403"/>
    <w:multiLevelType w:val="multilevel"/>
    <w:tmpl w:val="1B6E9C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14B6E4E"/>
    <w:multiLevelType w:val="multilevel"/>
    <w:tmpl w:val="E696C8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1945B59"/>
    <w:multiLevelType w:val="multilevel"/>
    <w:tmpl w:val="3EC0DA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21A441A3"/>
    <w:multiLevelType w:val="multilevel"/>
    <w:tmpl w:val="A6A0D7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2413303A"/>
    <w:multiLevelType w:val="multilevel"/>
    <w:tmpl w:val="A8401A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2DEC7874"/>
    <w:multiLevelType w:val="multilevel"/>
    <w:tmpl w:val="AABC78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2FBF0185"/>
    <w:multiLevelType w:val="multilevel"/>
    <w:tmpl w:val="E6481B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311117AB"/>
    <w:multiLevelType w:val="multilevel"/>
    <w:tmpl w:val="6F4C31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33FA3961"/>
    <w:multiLevelType w:val="multilevel"/>
    <w:tmpl w:val="FA6C8E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384C7FE5"/>
    <w:multiLevelType w:val="multilevel"/>
    <w:tmpl w:val="B3AA22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38926B6D"/>
    <w:multiLevelType w:val="multilevel"/>
    <w:tmpl w:val="2A4E59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39454760"/>
    <w:multiLevelType w:val="multilevel"/>
    <w:tmpl w:val="007E46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3E2D139E"/>
    <w:multiLevelType w:val="multilevel"/>
    <w:tmpl w:val="A54CE4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50A506E"/>
    <w:multiLevelType w:val="multilevel"/>
    <w:tmpl w:val="B6B609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47EA1FCD"/>
    <w:multiLevelType w:val="multilevel"/>
    <w:tmpl w:val="8774E2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4B954C83"/>
    <w:multiLevelType w:val="multilevel"/>
    <w:tmpl w:val="F35002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51B84B93"/>
    <w:multiLevelType w:val="multilevel"/>
    <w:tmpl w:val="283AC3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52066642"/>
    <w:multiLevelType w:val="multilevel"/>
    <w:tmpl w:val="879624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59D2281B"/>
    <w:multiLevelType w:val="multilevel"/>
    <w:tmpl w:val="7B6428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65FA6A21"/>
    <w:multiLevelType w:val="multilevel"/>
    <w:tmpl w:val="771278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694421FE"/>
    <w:multiLevelType w:val="multilevel"/>
    <w:tmpl w:val="80DC16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5271C3E"/>
    <w:multiLevelType w:val="multilevel"/>
    <w:tmpl w:val="4EE64C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7C552C54"/>
    <w:multiLevelType w:val="multilevel"/>
    <w:tmpl w:val="B86EDA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698458384">
    <w:abstractNumId w:val="19"/>
  </w:num>
  <w:num w:numId="2" w16cid:durableId="459497845">
    <w:abstractNumId w:val="3"/>
  </w:num>
  <w:num w:numId="3" w16cid:durableId="1682775106">
    <w:abstractNumId w:val="22"/>
  </w:num>
  <w:num w:numId="4" w16cid:durableId="425731414">
    <w:abstractNumId w:val="27"/>
  </w:num>
  <w:num w:numId="5" w16cid:durableId="1364361080">
    <w:abstractNumId w:val="0"/>
  </w:num>
  <w:num w:numId="6" w16cid:durableId="1972053111">
    <w:abstractNumId w:val="16"/>
  </w:num>
  <w:num w:numId="7" w16cid:durableId="1166745163">
    <w:abstractNumId w:val="29"/>
  </w:num>
  <w:num w:numId="8" w16cid:durableId="1861697975">
    <w:abstractNumId w:val="24"/>
  </w:num>
  <w:num w:numId="9" w16cid:durableId="1104570378">
    <w:abstractNumId w:val="25"/>
  </w:num>
  <w:num w:numId="10" w16cid:durableId="1549146084">
    <w:abstractNumId w:val="2"/>
  </w:num>
  <w:num w:numId="11" w16cid:durableId="872303199">
    <w:abstractNumId w:val="11"/>
  </w:num>
  <w:num w:numId="12" w16cid:durableId="1237668154">
    <w:abstractNumId w:val="23"/>
  </w:num>
  <w:num w:numId="13" w16cid:durableId="1806854143">
    <w:abstractNumId w:val="26"/>
  </w:num>
  <w:num w:numId="14" w16cid:durableId="2033189250">
    <w:abstractNumId w:val="12"/>
  </w:num>
  <w:num w:numId="15" w16cid:durableId="437406810">
    <w:abstractNumId w:val="21"/>
  </w:num>
  <w:num w:numId="16" w16cid:durableId="1315642982">
    <w:abstractNumId w:val="17"/>
  </w:num>
  <w:num w:numId="17" w16cid:durableId="1814910693">
    <w:abstractNumId w:val="18"/>
  </w:num>
  <w:num w:numId="18" w16cid:durableId="1315643384">
    <w:abstractNumId w:val="14"/>
  </w:num>
  <w:num w:numId="19" w16cid:durableId="254175019">
    <w:abstractNumId w:val="1"/>
  </w:num>
  <w:num w:numId="20" w16cid:durableId="1608659358">
    <w:abstractNumId w:val="6"/>
  </w:num>
  <w:num w:numId="21" w16cid:durableId="1788548500">
    <w:abstractNumId w:val="9"/>
  </w:num>
  <w:num w:numId="22" w16cid:durableId="1207445608">
    <w:abstractNumId w:val="15"/>
  </w:num>
  <w:num w:numId="23" w16cid:durableId="244463442">
    <w:abstractNumId w:val="13"/>
  </w:num>
  <w:num w:numId="24" w16cid:durableId="869227023">
    <w:abstractNumId w:val="7"/>
  </w:num>
  <w:num w:numId="25" w16cid:durableId="1627857974">
    <w:abstractNumId w:val="10"/>
  </w:num>
  <w:num w:numId="26" w16cid:durableId="781847096">
    <w:abstractNumId w:val="4"/>
  </w:num>
  <w:num w:numId="27" w16cid:durableId="470368280">
    <w:abstractNumId w:val="5"/>
  </w:num>
  <w:num w:numId="28" w16cid:durableId="115561593">
    <w:abstractNumId w:val="30"/>
  </w:num>
  <w:num w:numId="29" w16cid:durableId="573321066">
    <w:abstractNumId w:val="20"/>
  </w:num>
  <w:num w:numId="30" w16cid:durableId="1009723758">
    <w:abstractNumId w:val="8"/>
  </w:num>
  <w:num w:numId="31" w16cid:durableId="282006744">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B78C8"/>
    <w:rsid w:val="0004354D"/>
    <w:rsid w:val="000C7662"/>
    <w:rsid w:val="00345E79"/>
    <w:rsid w:val="00497F21"/>
    <w:rsid w:val="004D3586"/>
    <w:rsid w:val="0055654F"/>
    <w:rsid w:val="00604068"/>
    <w:rsid w:val="0070041D"/>
    <w:rsid w:val="007B78C8"/>
    <w:rsid w:val="007F4C15"/>
    <w:rsid w:val="00C601D7"/>
    <w:rsid w:val="00F90DD1"/>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A0CA4A"/>
  <w15:docId w15:val="{DF652A22-E3A6-4F9C-83B6-929DD15214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sl-SI" w:eastAsia="sl-SI"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style>
  <w:style w:type="paragraph" w:styleId="Naslov1">
    <w:name w:val="heading 1"/>
    <w:basedOn w:val="Navaden"/>
    <w:next w:val="Navaden"/>
    <w:uiPriority w:val="9"/>
    <w:qFormat/>
    <w:pPr>
      <w:keepNext/>
      <w:keepLines/>
      <w:spacing w:before="400" w:after="120"/>
      <w:outlineLvl w:val="0"/>
    </w:pPr>
    <w:rPr>
      <w:sz w:val="40"/>
      <w:szCs w:val="40"/>
    </w:rPr>
  </w:style>
  <w:style w:type="paragraph" w:styleId="Naslov2">
    <w:name w:val="heading 2"/>
    <w:basedOn w:val="Navaden"/>
    <w:next w:val="Navaden"/>
    <w:uiPriority w:val="9"/>
    <w:semiHidden/>
    <w:unhideWhenUsed/>
    <w:qFormat/>
    <w:pPr>
      <w:keepNext/>
      <w:keepLines/>
      <w:spacing w:before="360" w:after="120"/>
      <w:outlineLvl w:val="1"/>
    </w:pPr>
    <w:rPr>
      <w:sz w:val="32"/>
      <w:szCs w:val="32"/>
    </w:rPr>
  </w:style>
  <w:style w:type="paragraph" w:styleId="Naslov3">
    <w:name w:val="heading 3"/>
    <w:basedOn w:val="Navaden"/>
    <w:next w:val="Navaden"/>
    <w:uiPriority w:val="9"/>
    <w:semiHidden/>
    <w:unhideWhenUsed/>
    <w:qFormat/>
    <w:pPr>
      <w:keepNext/>
      <w:keepLines/>
      <w:spacing w:before="320" w:after="80"/>
      <w:outlineLvl w:val="2"/>
    </w:pPr>
    <w:rPr>
      <w:color w:val="434343"/>
      <w:sz w:val="28"/>
      <w:szCs w:val="28"/>
    </w:rPr>
  </w:style>
  <w:style w:type="paragraph" w:styleId="Naslov4">
    <w:name w:val="heading 4"/>
    <w:basedOn w:val="Navaden"/>
    <w:next w:val="Navaden"/>
    <w:uiPriority w:val="9"/>
    <w:semiHidden/>
    <w:unhideWhenUsed/>
    <w:qFormat/>
    <w:pPr>
      <w:keepNext/>
      <w:keepLines/>
      <w:spacing w:before="280" w:after="80"/>
      <w:outlineLvl w:val="3"/>
    </w:pPr>
    <w:rPr>
      <w:color w:val="666666"/>
      <w:sz w:val="24"/>
      <w:szCs w:val="24"/>
    </w:rPr>
  </w:style>
  <w:style w:type="paragraph" w:styleId="Naslov5">
    <w:name w:val="heading 5"/>
    <w:basedOn w:val="Navaden"/>
    <w:next w:val="Navaden"/>
    <w:uiPriority w:val="9"/>
    <w:semiHidden/>
    <w:unhideWhenUsed/>
    <w:qFormat/>
    <w:pPr>
      <w:keepNext/>
      <w:keepLines/>
      <w:spacing w:before="240" w:after="80"/>
      <w:outlineLvl w:val="4"/>
    </w:pPr>
    <w:rPr>
      <w:color w:val="666666"/>
    </w:rPr>
  </w:style>
  <w:style w:type="paragraph" w:styleId="Naslov6">
    <w:name w:val="heading 6"/>
    <w:basedOn w:val="Navaden"/>
    <w:next w:val="Navaden"/>
    <w:uiPriority w:val="9"/>
    <w:semiHidden/>
    <w:unhideWhenUsed/>
    <w:qFormat/>
    <w:pPr>
      <w:keepNext/>
      <w:keepLines/>
      <w:spacing w:before="240" w:after="80"/>
      <w:outlineLvl w:val="5"/>
    </w:pPr>
    <w:rPr>
      <w:i/>
      <w:color w:val="666666"/>
    </w:rPr>
  </w:style>
  <w:style w:type="character" w:default="1" w:styleId="Privzetapisavaodstavka">
    <w:name w:val="Default Paragraph Font"/>
    <w:uiPriority w:val="1"/>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table" w:customStyle="1" w:styleId="TableNormal">
    <w:name w:val="TableNormal"/>
    <w:tblPr>
      <w:tblCellMar>
        <w:top w:w="0" w:type="dxa"/>
        <w:left w:w="0" w:type="dxa"/>
        <w:bottom w:w="0" w:type="dxa"/>
        <w:right w:w="0" w:type="dxa"/>
      </w:tblCellMar>
    </w:tblPr>
  </w:style>
  <w:style w:type="paragraph" w:styleId="Naslov">
    <w:name w:val="Title"/>
    <w:basedOn w:val="Navaden"/>
    <w:next w:val="Navaden"/>
    <w:uiPriority w:val="10"/>
    <w:qFormat/>
    <w:pPr>
      <w:keepNext/>
      <w:keepLines/>
      <w:spacing w:after="60"/>
    </w:pPr>
    <w:rPr>
      <w:sz w:val="52"/>
      <w:szCs w:val="52"/>
    </w:rPr>
  </w:style>
  <w:style w:type="table" w:customStyle="1" w:styleId="TableNormal0">
    <w:name w:val="TableNormal"/>
    <w:tblPr>
      <w:tblCellMar>
        <w:top w:w="0" w:type="dxa"/>
        <w:left w:w="0" w:type="dxa"/>
        <w:bottom w:w="0" w:type="dxa"/>
        <w:right w:w="0" w:type="dxa"/>
      </w:tblCellMar>
    </w:tblPr>
  </w:style>
  <w:style w:type="paragraph" w:styleId="Podnaslov">
    <w:name w:val="Subtitle"/>
    <w:basedOn w:val="Navaden"/>
    <w:next w:val="Navaden"/>
    <w:uiPriority w:val="11"/>
    <w:qFormat/>
    <w:pPr>
      <w:keepNext/>
      <w:keepLines/>
      <w:spacing w:after="320"/>
    </w:pPr>
    <w:rPr>
      <w:color w:val="666666"/>
      <w:sz w:val="30"/>
      <w:szCs w:val="30"/>
    </w:rPr>
  </w:style>
  <w:style w:type="table" w:customStyle="1" w:styleId="a">
    <w:basedOn w:val="TableNormal0"/>
    <w:tblPr>
      <w:tblStyleRowBandSize w:val="1"/>
      <w:tblStyleColBandSize w:val="1"/>
      <w:tblCellMar>
        <w:top w:w="100" w:type="dxa"/>
        <w:left w:w="100" w:type="dxa"/>
        <w:bottom w:w="100" w:type="dxa"/>
        <w:right w:w="100" w:type="dxa"/>
      </w:tblCellMar>
    </w:tblPr>
  </w:style>
  <w:style w:type="table" w:customStyle="1" w:styleId="a0">
    <w:basedOn w:val="TableNormal0"/>
    <w:tblPr>
      <w:tblStyleRowBandSize w:val="1"/>
      <w:tblStyleColBandSize w:val="1"/>
      <w:tblCellMar>
        <w:top w:w="100" w:type="dxa"/>
        <w:left w:w="100" w:type="dxa"/>
        <w:bottom w:w="100" w:type="dxa"/>
        <w:right w:w="100" w:type="dxa"/>
      </w:tblCellMar>
    </w:tblPr>
  </w:style>
  <w:style w:type="table" w:customStyle="1" w:styleId="a1">
    <w:basedOn w:val="TableNormal0"/>
    <w:tblPr>
      <w:tblStyleRowBandSize w:val="1"/>
      <w:tblStyleColBandSize w:val="1"/>
      <w:tblCellMar>
        <w:top w:w="100" w:type="dxa"/>
        <w:left w:w="100" w:type="dxa"/>
        <w:bottom w:w="100" w:type="dxa"/>
        <w:right w:w="100" w:type="dxa"/>
      </w:tblCellMar>
    </w:tblPr>
  </w:style>
  <w:style w:type="table" w:customStyle="1" w:styleId="a2">
    <w:basedOn w:val="TableNormal0"/>
    <w:tblPr>
      <w:tblStyleRowBandSize w:val="1"/>
      <w:tblStyleColBandSize w:val="1"/>
      <w:tblCellMar>
        <w:top w:w="100" w:type="dxa"/>
        <w:left w:w="100" w:type="dxa"/>
        <w:bottom w:w="100" w:type="dxa"/>
        <w:right w:w="100" w:type="dxa"/>
      </w:tblCellMar>
    </w:tblPr>
  </w:style>
  <w:style w:type="table" w:customStyle="1" w:styleId="a3">
    <w:basedOn w:val="TableNormal0"/>
    <w:tblPr>
      <w:tblStyleRowBandSize w:val="1"/>
      <w:tblStyleColBandSize w:val="1"/>
      <w:tblCellMar>
        <w:top w:w="100" w:type="dxa"/>
        <w:left w:w="100" w:type="dxa"/>
        <w:bottom w:w="100" w:type="dxa"/>
        <w:right w:w="100" w:type="dxa"/>
      </w:tblCellMar>
    </w:tblPr>
  </w:style>
  <w:style w:type="table" w:customStyle="1" w:styleId="a4">
    <w:basedOn w:val="TableNormal0"/>
    <w:tblPr>
      <w:tblStyleRowBandSize w:val="1"/>
      <w:tblStyleColBandSize w:val="1"/>
      <w:tblCellMar>
        <w:top w:w="100" w:type="dxa"/>
        <w:left w:w="100" w:type="dxa"/>
        <w:bottom w:w="100" w:type="dxa"/>
        <w:right w:w="100" w:type="dxa"/>
      </w:tblCellMar>
    </w:tblPr>
  </w:style>
  <w:style w:type="table" w:customStyle="1" w:styleId="a5">
    <w:basedOn w:val="TableNormal0"/>
    <w:tblPr>
      <w:tblStyleRowBandSize w:val="1"/>
      <w:tblStyleColBandSize w:val="1"/>
      <w:tblCellMar>
        <w:top w:w="100" w:type="dxa"/>
        <w:left w:w="100" w:type="dxa"/>
        <w:bottom w:w="100" w:type="dxa"/>
        <w:right w:w="100" w:type="dxa"/>
      </w:tblCellMar>
    </w:tblPr>
  </w:style>
  <w:style w:type="table" w:customStyle="1" w:styleId="a6">
    <w:basedOn w:val="TableNormal0"/>
    <w:tblPr>
      <w:tblStyleRowBandSize w:val="1"/>
      <w:tblStyleColBandSize w:val="1"/>
      <w:tblCellMar>
        <w:top w:w="100" w:type="dxa"/>
        <w:left w:w="100" w:type="dxa"/>
        <w:bottom w:w="100" w:type="dxa"/>
        <w:right w:w="100" w:type="dxa"/>
      </w:tblCellMar>
    </w:tblPr>
  </w:style>
  <w:style w:type="paragraph" w:styleId="Glava">
    <w:name w:val="header"/>
    <w:basedOn w:val="Navaden"/>
    <w:link w:val="GlavaZnak"/>
    <w:uiPriority w:val="99"/>
    <w:unhideWhenUsed/>
    <w:rsid w:val="00427CF5"/>
    <w:pPr>
      <w:tabs>
        <w:tab w:val="center" w:pos="4513"/>
        <w:tab w:val="right" w:pos="9026"/>
      </w:tabs>
      <w:spacing w:line="240" w:lineRule="auto"/>
    </w:pPr>
  </w:style>
  <w:style w:type="character" w:customStyle="1" w:styleId="GlavaZnak">
    <w:name w:val="Glava Znak"/>
    <w:basedOn w:val="Privzetapisavaodstavka"/>
    <w:link w:val="Glava"/>
    <w:uiPriority w:val="99"/>
    <w:rsid w:val="00427CF5"/>
  </w:style>
  <w:style w:type="paragraph" w:styleId="Noga">
    <w:name w:val="footer"/>
    <w:basedOn w:val="Navaden"/>
    <w:link w:val="NogaZnak"/>
    <w:uiPriority w:val="99"/>
    <w:unhideWhenUsed/>
    <w:rsid w:val="00427CF5"/>
    <w:pPr>
      <w:tabs>
        <w:tab w:val="center" w:pos="4513"/>
        <w:tab w:val="right" w:pos="9026"/>
      </w:tabs>
      <w:spacing w:line="240" w:lineRule="auto"/>
    </w:pPr>
  </w:style>
  <w:style w:type="character" w:customStyle="1" w:styleId="NogaZnak">
    <w:name w:val="Noga Znak"/>
    <w:basedOn w:val="Privzetapisavaodstavka"/>
    <w:link w:val="Noga"/>
    <w:uiPriority w:val="99"/>
    <w:rsid w:val="00427CF5"/>
  </w:style>
  <w:style w:type="table" w:customStyle="1" w:styleId="a7">
    <w:basedOn w:val="Navadnatabela"/>
    <w:tblPr>
      <w:tblStyleRowBandSize w:val="1"/>
      <w:tblStyleColBandSize w:val="1"/>
      <w:tblCellMar>
        <w:top w:w="100" w:type="dxa"/>
        <w:left w:w="100" w:type="dxa"/>
        <w:bottom w:w="100" w:type="dxa"/>
        <w:right w:w="100" w:type="dxa"/>
      </w:tblCellMar>
    </w:tblPr>
  </w:style>
  <w:style w:type="table" w:customStyle="1" w:styleId="a8">
    <w:basedOn w:val="Navadnatabela"/>
    <w:tblPr>
      <w:tblStyleRowBandSize w:val="1"/>
      <w:tblStyleColBandSize w:val="1"/>
      <w:tblCellMar>
        <w:top w:w="100" w:type="dxa"/>
        <w:left w:w="100" w:type="dxa"/>
        <w:bottom w:w="100" w:type="dxa"/>
        <w:right w:w="100" w:type="dxa"/>
      </w:tblCellMar>
    </w:tblPr>
  </w:style>
  <w:style w:type="table" w:customStyle="1" w:styleId="a9">
    <w:basedOn w:val="Navadnatabela"/>
    <w:tblPr>
      <w:tblStyleRowBandSize w:val="1"/>
      <w:tblStyleColBandSize w:val="1"/>
      <w:tblCellMar>
        <w:top w:w="100" w:type="dxa"/>
        <w:left w:w="100" w:type="dxa"/>
        <w:bottom w:w="100" w:type="dxa"/>
        <w:right w:w="100" w:type="dxa"/>
      </w:tblCellMar>
    </w:tblPr>
  </w:style>
  <w:style w:type="table" w:customStyle="1" w:styleId="aa">
    <w:basedOn w:val="Navadnatabela"/>
    <w:tblPr>
      <w:tblStyleRowBandSize w:val="1"/>
      <w:tblStyleColBandSize w:val="1"/>
      <w:tblCellMar>
        <w:top w:w="100" w:type="dxa"/>
        <w:left w:w="100" w:type="dxa"/>
        <w:bottom w:w="100" w:type="dxa"/>
        <w:right w:w="100" w:type="dxa"/>
      </w:tblCellMar>
    </w:tblPr>
  </w:style>
  <w:style w:type="table" w:customStyle="1" w:styleId="ab">
    <w:basedOn w:val="Navadnatabela"/>
    <w:tblPr>
      <w:tblStyleRowBandSize w:val="1"/>
      <w:tblStyleColBandSize w:val="1"/>
      <w:tblCellMar>
        <w:top w:w="100" w:type="dxa"/>
        <w:left w:w="100" w:type="dxa"/>
        <w:bottom w:w="100" w:type="dxa"/>
        <w:right w:w="100" w:type="dxa"/>
      </w:tblCellMar>
    </w:tblPr>
  </w:style>
  <w:style w:type="table" w:customStyle="1" w:styleId="ac">
    <w:basedOn w:val="Navadnatabela"/>
    <w:tblPr>
      <w:tblStyleRowBandSize w:val="1"/>
      <w:tblStyleColBandSize w:val="1"/>
      <w:tblCellMar>
        <w:top w:w="100" w:type="dxa"/>
        <w:left w:w="100" w:type="dxa"/>
        <w:bottom w:w="100" w:type="dxa"/>
        <w:right w:w="100" w:type="dxa"/>
      </w:tblCellMar>
    </w:tblPr>
  </w:style>
  <w:style w:type="table" w:customStyle="1" w:styleId="ad">
    <w:basedOn w:val="Navadnatabela"/>
    <w:tblPr>
      <w:tblStyleRowBandSize w:val="1"/>
      <w:tblStyleColBandSize w:val="1"/>
      <w:tblCellMar>
        <w:top w:w="100" w:type="dxa"/>
        <w:left w:w="100" w:type="dxa"/>
        <w:bottom w:w="100" w:type="dxa"/>
        <w:right w:w="100" w:type="dxa"/>
      </w:tblCellMar>
    </w:tblPr>
  </w:style>
  <w:style w:type="table" w:customStyle="1" w:styleId="ae">
    <w:basedOn w:val="Navadnatabela"/>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1066956">
      <w:bodyDiv w:val="1"/>
      <w:marLeft w:val="0"/>
      <w:marRight w:val="0"/>
      <w:marTop w:val="0"/>
      <w:marBottom w:val="0"/>
      <w:divBdr>
        <w:top w:val="none" w:sz="0" w:space="0" w:color="auto"/>
        <w:left w:val="none" w:sz="0" w:space="0" w:color="auto"/>
        <w:bottom w:val="none" w:sz="0" w:space="0" w:color="auto"/>
        <w:right w:val="none" w:sz="0" w:space="0" w:color="auto"/>
      </w:divBdr>
    </w:div>
    <w:div w:id="232131356">
      <w:bodyDiv w:val="1"/>
      <w:marLeft w:val="0"/>
      <w:marRight w:val="0"/>
      <w:marTop w:val="0"/>
      <w:marBottom w:val="0"/>
      <w:divBdr>
        <w:top w:val="none" w:sz="0" w:space="0" w:color="auto"/>
        <w:left w:val="none" w:sz="0" w:space="0" w:color="auto"/>
        <w:bottom w:val="none" w:sz="0" w:space="0" w:color="auto"/>
        <w:right w:val="none" w:sz="0" w:space="0" w:color="auto"/>
      </w:divBdr>
    </w:div>
    <w:div w:id="287974031">
      <w:bodyDiv w:val="1"/>
      <w:marLeft w:val="0"/>
      <w:marRight w:val="0"/>
      <w:marTop w:val="0"/>
      <w:marBottom w:val="0"/>
      <w:divBdr>
        <w:top w:val="none" w:sz="0" w:space="0" w:color="auto"/>
        <w:left w:val="none" w:sz="0" w:space="0" w:color="auto"/>
        <w:bottom w:val="none" w:sz="0" w:space="0" w:color="auto"/>
        <w:right w:val="none" w:sz="0" w:space="0" w:color="auto"/>
      </w:divBdr>
    </w:div>
    <w:div w:id="662971053">
      <w:bodyDiv w:val="1"/>
      <w:marLeft w:val="0"/>
      <w:marRight w:val="0"/>
      <w:marTop w:val="0"/>
      <w:marBottom w:val="0"/>
      <w:divBdr>
        <w:top w:val="none" w:sz="0" w:space="0" w:color="auto"/>
        <w:left w:val="none" w:sz="0" w:space="0" w:color="auto"/>
        <w:bottom w:val="none" w:sz="0" w:space="0" w:color="auto"/>
        <w:right w:val="none" w:sz="0" w:space="0" w:color="auto"/>
      </w:divBdr>
    </w:div>
    <w:div w:id="758598405">
      <w:bodyDiv w:val="1"/>
      <w:marLeft w:val="0"/>
      <w:marRight w:val="0"/>
      <w:marTop w:val="0"/>
      <w:marBottom w:val="0"/>
      <w:divBdr>
        <w:top w:val="none" w:sz="0" w:space="0" w:color="auto"/>
        <w:left w:val="none" w:sz="0" w:space="0" w:color="auto"/>
        <w:bottom w:val="none" w:sz="0" w:space="0" w:color="auto"/>
        <w:right w:val="none" w:sz="0" w:space="0" w:color="auto"/>
      </w:divBdr>
    </w:div>
    <w:div w:id="766735726">
      <w:bodyDiv w:val="1"/>
      <w:marLeft w:val="0"/>
      <w:marRight w:val="0"/>
      <w:marTop w:val="0"/>
      <w:marBottom w:val="0"/>
      <w:divBdr>
        <w:top w:val="none" w:sz="0" w:space="0" w:color="auto"/>
        <w:left w:val="none" w:sz="0" w:space="0" w:color="auto"/>
        <w:bottom w:val="none" w:sz="0" w:space="0" w:color="auto"/>
        <w:right w:val="none" w:sz="0" w:space="0" w:color="auto"/>
      </w:divBdr>
    </w:div>
    <w:div w:id="963384521">
      <w:bodyDiv w:val="1"/>
      <w:marLeft w:val="0"/>
      <w:marRight w:val="0"/>
      <w:marTop w:val="0"/>
      <w:marBottom w:val="0"/>
      <w:divBdr>
        <w:top w:val="none" w:sz="0" w:space="0" w:color="auto"/>
        <w:left w:val="none" w:sz="0" w:space="0" w:color="auto"/>
        <w:bottom w:val="none" w:sz="0" w:space="0" w:color="auto"/>
        <w:right w:val="none" w:sz="0" w:space="0" w:color="auto"/>
      </w:divBdr>
    </w:div>
    <w:div w:id="1161117339">
      <w:bodyDiv w:val="1"/>
      <w:marLeft w:val="0"/>
      <w:marRight w:val="0"/>
      <w:marTop w:val="0"/>
      <w:marBottom w:val="0"/>
      <w:divBdr>
        <w:top w:val="none" w:sz="0" w:space="0" w:color="auto"/>
        <w:left w:val="none" w:sz="0" w:space="0" w:color="auto"/>
        <w:bottom w:val="none" w:sz="0" w:space="0" w:color="auto"/>
        <w:right w:val="none" w:sz="0" w:space="0" w:color="auto"/>
      </w:divBdr>
    </w:div>
    <w:div w:id="1391998570">
      <w:bodyDiv w:val="1"/>
      <w:marLeft w:val="0"/>
      <w:marRight w:val="0"/>
      <w:marTop w:val="0"/>
      <w:marBottom w:val="0"/>
      <w:divBdr>
        <w:top w:val="none" w:sz="0" w:space="0" w:color="auto"/>
        <w:left w:val="none" w:sz="0" w:space="0" w:color="auto"/>
        <w:bottom w:val="none" w:sz="0" w:space="0" w:color="auto"/>
        <w:right w:val="none" w:sz="0" w:space="0" w:color="auto"/>
      </w:divBdr>
    </w:div>
    <w:div w:id="1418480003">
      <w:bodyDiv w:val="1"/>
      <w:marLeft w:val="0"/>
      <w:marRight w:val="0"/>
      <w:marTop w:val="0"/>
      <w:marBottom w:val="0"/>
      <w:divBdr>
        <w:top w:val="none" w:sz="0" w:space="0" w:color="auto"/>
        <w:left w:val="none" w:sz="0" w:space="0" w:color="auto"/>
        <w:bottom w:val="none" w:sz="0" w:space="0" w:color="auto"/>
        <w:right w:val="none" w:sz="0" w:space="0" w:color="auto"/>
      </w:divBdr>
    </w:div>
    <w:div w:id="1449398238">
      <w:bodyDiv w:val="1"/>
      <w:marLeft w:val="0"/>
      <w:marRight w:val="0"/>
      <w:marTop w:val="0"/>
      <w:marBottom w:val="0"/>
      <w:divBdr>
        <w:top w:val="none" w:sz="0" w:space="0" w:color="auto"/>
        <w:left w:val="none" w:sz="0" w:space="0" w:color="auto"/>
        <w:bottom w:val="none" w:sz="0" w:space="0" w:color="auto"/>
        <w:right w:val="none" w:sz="0" w:space="0" w:color="auto"/>
      </w:divBdr>
    </w:div>
    <w:div w:id="175801804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1.jpg"/><Relationship Id="rId21" Type="http://schemas.openxmlformats.org/officeDocument/2006/relationships/image" Target="media/image6.png"/><Relationship Id="rId42" Type="http://schemas.openxmlformats.org/officeDocument/2006/relationships/image" Target="media/image22.png"/><Relationship Id="rId47" Type="http://schemas.openxmlformats.org/officeDocument/2006/relationships/image" Target="media/image26.png"/><Relationship Id="rId63" Type="http://schemas.openxmlformats.org/officeDocument/2006/relationships/image" Target="media/image41.png"/><Relationship Id="rId68" Type="http://schemas.openxmlformats.org/officeDocument/2006/relationships/image" Target="media/image45.png"/><Relationship Id="rId84" Type="http://schemas.openxmlformats.org/officeDocument/2006/relationships/theme" Target="theme/theme1.xml"/><Relationship Id="rId16" Type="http://schemas.openxmlformats.org/officeDocument/2006/relationships/hyperlink" Target="https://www.klimaticket.at/en/home/" TargetMode="External"/><Relationship Id="rId11" Type="http://schemas.openxmlformats.org/officeDocument/2006/relationships/image" Target="media/image3.png"/><Relationship Id="rId32" Type="http://schemas.openxmlformats.org/officeDocument/2006/relationships/image" Target="media/image17.jpg"/><Relationship Id="rId37" Type="http://schemas.openxmlformats.org/officeDocument/2006/relationships/hyperlink" Target="mailto:michael.andergassen@provinz.bz.it" TargetMode="External"/><Relationship Id="rId53" Type="http://schemas.openxmlformats.org/officeDocument/2006/relationships/image" Target="media/image32.jpg"/><Relationship Id="rId58" Type="http://schemas.openxmlformats.org/officeDocument/2006/relationships/image" Target="media/image37.png"/><Relationship Id="rId74" Type="http://schemas.openxmlformats.org/officeDocument/2006/relationships/image" Target="media/image49.png"/><Relationship Id="rId79" Type="http://schemas.openxmlformats.org/officeDocument/2006/relationships/image" Target="media/image53.png"/><Relationship Id="rId5" Type="http://schemas.openxmlformats.org/officeDocument/2006/relationships/webSettings" Target="webSettings.xml"/><Relationship Id="rId61" Type="http://schemas.openxmlformats.org/officeDocument/2006/relationships/hyperlink" Target="mailto:brunella.franchini@comune.bolzano.it" TargetMode="External"/><Relationship Id="rId82" Type="http://schemas.openxmlformats.org/officeDocument/2006/relationships/image" Target="media/image56.png"/><Relationship Id="rId19" Type="http://schemas.openxmlformats.org/officeDocument/2006/relationships/hyperlink" Target="mailto:r.beltle@vvt.at" TargetMode="External"/><Relationship Id="rId14" Type="http://schemas.openxmlformats.org/officeDocument/2006/relationships/hyperlink" Target="https://www.vvt.at/" TargetMode="External"/><Relationship Id="rId22" Type="http://schemas.openxmlformats.org/officeDocument/2006/relationships/image" Target="media/image7.jpg"/><Relationship Id="rId27" Type="http://schemas.openxmlformats.org/officeDocument/2006/relationships/image" Target="media/image12.jpg"/><Relationship Id="rId30" Type="http://schemas.openxmlformats.org/officeDocument/2006/relationships/image" Target="media/image15.jpg"/><Relationship Id="rId35" Type="http://schemas.openxmlformats.org/officeDocument/2006/relationships/hyperlink" Target="https://infrastruktur.oebb.at/de/unternehmen/fuer-oesterreich/zukunft-bahn-zielnetz" TargetMode="External"/><Relationship Id="rId43" Type="http://schemas.openxmlformats.org/officeDocument/2006/relationships/image" Target="media/image23.png"/><Relationship Id="rId48" Type="http://schemas.openxmlformats.org/officeDocument/2006/relationships/image" Target="media/image27.png"/><Relationship Id="rId56" Type="http://schemas.openxmlformats.org/officeDocument/2006/relationships/image" Target="media/image35.png"/><Relationship Id="rId64" Type="http://schemas.openxmlformats.org/officeDocument/2006/relationships/image" Target="media/image42.png"/><Relationship Id="rId69" Type="http://schemas.openxmlformats.org/officeDocument/2006/relationships/image" Target="media/image46.png"/><Relationship Id="rId77" Type="http://schemas.openxmlformats.org/officeDocument/2006/relationships/image" Target="media/image52.jpg"/><Relationship Id="rId8" Type="http://schemas.openxmlformats.org/officeDocument/2006/relationships/image" Target="media/image1.png"/><Relationship Id="rId51" Type="http://schemas.openxmlformats.org/officeDocument/2006/relationships/image" Target="media/image30.png"/><Relationship Id="rId72" Type="http://schemas.openxmlformats.org/officeDocument/2006/relationships/hyperlink" Target="mailto:ciao@laforesta.net" TargetMode="External"/><Relationship Id="rId80" Type="http://schemas.openxmlformats.org/officeDocument/2006/relationships/image" Target="media/image54.png"/><Relationship Id="rId3" Type="http://schemas.openxmlformats.org/officeDocument/2006/relationships/styles" Target="styles.xml"/><Relationship Id="rId12" Type="http://schemas.openxmlformats.org/officeDocument/2006/relationships/hyperlink" Target="https://www.vvt.at/mobilitaet/regioflink" TargetMode="External"/><Relationship Id="rId17" Type="http://schemas.openxmlformats.org/officeDocument/2006/relationships/hyperlink" Target="https://www.tirol2050.at/unser-ziel/energieeffizienz/mobilitaet/" TargetMode="External"/><Relationship Id="rId25" Type="http://schemas.openxmlformats.org/officeDocument/2006/relationships/image" Target="media/image10.jpg"/><Relationship Id="rId33" Type="http://schemas.openxmlformats.org/officeDocument/2006/relationships/hyperlink" Target="https://en.wikipedia.org/wiki/Austrian_Federal_Railways" TargetMode="External"/><Relationship Id="rId38" Type="http://schemas.openxmlformats.org/officeDocument/2006/relationships/image" Target="media/image18.png"/><Relationship Id="rId46" Type="http://schemas.openxmlformats.org/officeDocument/2006/relationships/image" Target="media/image25.png"/><Relationship Id="rId59" Type="http://schemas.openxmlformats.org/officeDocument/2006/relationships/image" Target="media/image38.png"/><Relationship Id="rId67" Type="http://schemas.openxmlformats.org/officeDocument/2006/relationships/image" Target="media/image44.png"/><Relationship Id="rId20" Type="http://schemas.openxmlformats.org/officeDocument/2006/relationships/image" Target="media/image5.png"/><Relationship Id="rId41" Type="http://schemas.openxmlformats.org/officeDocument/2006/relationships/image" Target="media/image21.png"/><Relationship Id="rId54" Type="http://schemas.openxmlformats.org/officeDocument/2006/relationships/image" Target="media/image33.jpg"/><Relationship Id="rId62" Type="http://schemas.openxmlformats.org/officeDocument/2006/relationships/image" Target="media/image40.png"/><Relationship Id="rId70" Type="http://schemas.openxmlformats.org/officeDocument/2006/relationships/image" Target="media/image47.png"/><Relationship Id="rId75" Type="http://schemas.openxmlformats.org/officeDocument/2006/relationships/image" Target="media/image50.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de.wikipedia.org/wiki/Verkehrsverbund_Tirol" TargetMode="External"/><Relationship Id="rId23" Type="http://schemas.openxmlformats.org/officeDocument/2006/relationships/image" Target="media/image8.jpg"/><Relationship Id="rId28" Type="http://schemas.openxmlformats.org/officeDocument/2006/relationships/image" Target="media/image13.jpg"/><Relationship Id="rId36" Type="http://schemas.openxmlformats.org/officeDocument/2006/relationships/hyperlink" Target="https://bigsee.eu/lienz-train-station/" TargetMode="External"/><Relationship Id="rId49" Type="http://schemas.openxmlformats.org/officeDocument/2006/relationships/image" Target="media/image28.png"/><Relationship Id="rId57" Type="http://schemas.openxmlformats.org/officeDocument/2006/relationships/image" Target="media/image36.jpg"/><Relationship Id="rId10" Type="http://schemas.openxmlformats.org/officeDocument/2006/relationships/hyperlink" Target="mailto:b.reitler@vvt.at" TargetMode="External"/><Relationship Id="rId31" Type="http://schemas.openxmlformats.org/officeDocument/2006/relationships/image" Target="media/image16.jpg"/><Relationship Id="rId44" Type="http://schemas.openxmlformats.org/officeDocument/2006/relationships/hyperlink" Target="mailto:joachim.dejaco@sta.bz.it" TargetMode="External"/><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image" Target="media/image43.png"/><Relationship Id="rId73" Type="http://schemas.openxmlformats.org/officeDocument/2006/relationships/hyperlink" Target="mailto:bravenewalps@gmail.com" TargetMode="External"/><Relationship Id="rId78" Type="http://schemas.openxmlformats.org/officeDocument/2006/relationships/hyperlink" Target="https://stationfortransformation.eu/progetto/" TargetMode="External"/><Relationship Id="rId81" Type="http://schemas.openxmlformats.org/officeDocument/2006/relationships/image" Target="media/image55.png"/><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4.png"/><Relationship Id="rId18" Type="http://schemas.openxmlformats.org/officeDocument/2006/relationships/hyperlink" Target="https://mobilitaetsverbuende.at/" TargetMode="External"/><Relationship Id="rId39" Type="http://schemas.openxmlformats.org/officeDocument/2006/relationships/image" Target="media/image19.png"/><Relationship Id="rId34" Type="http://schemas.openxmlformats.org/officeDocument/2006/relationships/hyperlink" Target="https://infrastruktur.oebb.at/de/projekte-fuer-oesterreich/bahnstrecken/regionales-streckennetz/bahnhof-lienz" TargetMode="External"/><Relationship Id="rId50" Type="http://schemas.openxmlformats.org/officeDocument/2006/relationships/image" Target="media/image29.png"/><Relationship Id="rId55" Type="http://schemas.openxmlformats.org/officeDocument/2006/relationships/image" Target="media/image34.jpg"/><Relationship Id="rId76" Type="http://schemas.openxmlformats.org/officeDocument/2006/relationships/image" Target="media/image51.png"/><Relationship Id="rId7" Type="http://schemas.openxmlformats.org/officeDocument/2006/relationships/endnotes" Target="endnotes.xml"/><Relationship Id="rId71" Type="http://schemas.openxmlformats.org/officeDocument/2006/relationships/image" Target="media/image48.png"/><Relationship Id="rId2" Type="http://schemas.openxmlformats.org/officeDocument/2006/relationships/numbering" Target="numbering.xml"/><Relationship Id="rId29" Type="http://schemas.openxmlformats.org/officeDocument/2006/relationships/image" Target="media/image14.jpg"/><Relationship Id="rId24" Type="http://schemas.openxmlformats.org/officeDocument/2006/relationships/image" Target="media/image9.jpg"/><Relationship Id="rId40" Type="http://schemas.openxmlformats.org/officeDocument/2006/relationships/image" Target="media/image20.png"/><Relationship Id="rId45" Type="http://schemas.openxmlformats.org/officeDocument/2006/relationships/image" Target="media/image24.png"/><Relationship Id="rId66" Type="http://schemas.openxmlformats.org/officeDocument/2006/relationships/hyperlink" Target="mailto:david.felz@sta.bz"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tirol.gv.at/verkehr/mobilitaetsplanung/verkehr-und-umwelt/foerderungen-fuer-mobilitaetsprojekte/" TargetMode="External"/><Relationship Id="rId13" Type="http://schemas.openxmlformats.org/officeDocument/2006/relationships/hyperlink" Target="https://www.eurac.edu/de/institutes-centers/institut-fuer-public-management/projects/radmobilitat-in-sudtirol" TargetMode="External"/><Relationship Id="rId18" Type="http://schemas.openxmlformats.org/officeDocument/2006/relationships/hyperlink" Target="https://webassets.eurac.edu/31538/1741083257-stost-2024_en_web_hd.pdf" TargetMode="External"/><Relationship Id="rId3" Type="http://schemas.openxmlformats.org/officeDocument/2006/relationships/hyperlink" Target="https://lienz.gv.at/en/politik/b%C3%BCrgermeisterin" TargetMode="External"/><Relationship Id="rId21" Type="http://schemas.openxmlformats.org/officeDocument/2006/relationships/hyperlink" Target="https://www.greenmobility.bz.it/en/" TargetMode="External"/><Relationship Id="rId7" Type="http://schemas.openxmlformats.org/officeDocument/2006/relationships/hyperlink" Target="https://www.staedtebund.gv.at/themen/mobilitaet/klimabonus-kritik/" TargetMode="External"/><Relationship Id="rId12" Type="http://schemas.openxmlformats.org/officeDocument/2006/relationships/hyperlink" Target="https://astat.provinz.bz.it/de/publikationen/lokale-mobilitat-in-sudtirol-2021" TargetMode="External"/><Relationship Id="rId17" Type="http://schemas.openxmlformats.org/officeDocument/2006/relationships/hyperlink" Target="https://sustainabletourism.eurac.edu/sustainable-tourism-in-south-tyrol-balancing-growth-and-responsibility/" TargetMode="External"/><Relationship Id="rId25" Type="http://schemas.openxmlformats.org/officeDocument/2006/relationships/hyperlink" Target="https://traveltomorrow.com/italian-province-of-south-tyrol-caps-tourists-to-fight-overcrowding/" TargetMode="External"/><Relationship Id="rId2" Type="http://schemas.openxmlformats.org/officeDocument/2006/relationships/hyperlink" Target="https://www.researchgate.net/publication/363396560_The_Limits_of_Change_Agency_Establishing_a_Peripheral_University_Campus_in_East_Tyrol" TargetMode="External"/><Relationship Id="rId16" Type="http://schemas.openxmlformats.org/officeDocument/2006/relationships/hyperlink" Target="https://unfccc.int/documents/645207" TargetMode="External"/><Relationship Id="rId20" Type="http://schemas.openxmlformats.org/officeDocument/2006/relationships/hyperlink" Target="https://webassets.eurac.edu/31538/1741083257-stost-2024_en_web_hd.pdf" TargetMode="External"/><Relationship Id="rId1" Type="http://schemas.openxmlformats.org/officeDocument/2006/relationships/hyperlink" Target="https://en.wikipedia.org/wiki/Lienz" TargetMode="External"/><Relationship Id="rId6" Type="http://schemas.openxmlformats.org/officeDocument/2006/relationships/hyperlink" Target="https://www.bmimi.gv.at/en/topics/mobility/1-2-3-klimaticket.html" TargetMode="External"/><Relationship Id="rId11" Type="http://schemas.openxmlformats.org/officeDocument/2006/relationships/hyperlink" Target="https://en.wikipedia.org/wiki/South_Tyrol" TargetMode="External"/><Relationship Id="rId24" Type="http://schemas.openxmlformats.org/officeDocument/2006/relationships/hyperlink" Target="https://nachhaltigkeit.provinz.bz.it/de/projekte/radmobilitat-als-beispiel-fur-nachhaltige-mobilitat" TargetMode="External"/><Relationship Id="rId5" Type="http://schemas.openxmlformats.org/officeDocument/2006/relationships/hyperlink" Target="https://www.staedtebund.gv.at/themen/mobilitaet/mobilitaetsdaten-in-oesterreichs-staedten-2023" TargetMode="External"/><Relationship Id="rId15" Type="http://schemas.openxmlformats.org/officeDocument/2006/relationships/hyperlink" Target="https://unfccc.int/documents/645207" TargetMode="External"/><Relationship Id="rId23" Type="http://schemas.openxmlformats.org/officeDocument/2006/relationships/hyperlink" Target="https://www.greenmobility.bz.it/en/projekte/suedtiroler-mobilitaetspreis-2019/suedtiroler-mobilitaetspreis-2019/" TargetMode="External"/><Relationship Id="rId10" Type="http://schemas.openxmlformats.org/officeDocument/2006/relationships/hyperlink" Target="https://astat.provincia.bz.it/de/bevoelkerung" TargetMode="External"/><Relationship Id="rId19" Type="http://schemas.openxmlformats.org/officeDocument/2006/relationships/hyperlink" Target="https://webassets.eurac.edu/31538/1741083257-stost-2024_en_web_hd.pdf" TargetMode="External"/><Relationship Id="rId4" Type="http://schemas.openxmlformats.org/officeDocument/2006/relationships/hyperlink" Target="about:blank" TargetMode="External"/><Relationship Id="rId9" Type="http://schemas.openxmlformats.org/officeDocument/2006/relationships/hyperlink" Target="https://www.smarta-net.eu/wp-content/uploads/2024/10/21-Flugs-E-carsharing-AT.pdf" TargetMode="External"/><Relationship Id="rId14" Type="http://schemas.openxmlformats.org/officeDocument/2006/relationships/hyperlink" Target="https://www.provinz.bz.it/verkehr" TargetMode="External"/><Relationship Id="rId22" Type="http://schemas.openxmlformats.org/officeDocument/2006/relationships/hyperlink" Target="https://www.suedtirolerland.it/en/service/local-public-transport/south-tyrol-mobilcar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7Yue/jHv26WSoX6XLnzyeU4KXmA==">CgMxLjAyDmguZnY0MXR1ejU5djMzMg5oLjh2Y2VwaG9jNnQwcDgAciExNExiQ1BCMWNiTFBLWEdSQ2ZXN0ZtUlRSYUlnSnQzNks=</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44</Pages>
  <Words>12519</Words>
  <Characters>71361</Characters>
  <Application>Microsoft Office Word</Application>
  <DocSecurity>0</DocSecurity>
  <Lines>594</Lines>
  <Paragraphs>167</Paragraphs>
  <ScaleCrop>false</ScaleCrop>
  <HeadingPairs>
    <vt:vector size="2" baseType="variant">
      <vt:variant>
        <vt:lpstr>Naslov</vt:lpstr>
      </vt:variant>
      <vt:variant>
        <vt:i4>1</vt:i4>
      </vt:variant>
    </vt:vector>
  </HeadingPairs>
  <TitlesOfParts>
    <vt:vector size="1" baseType="lpstr">
      <vt:lpstr/>
    </vt:vector>
  </TitlesOfParts>
  <Company>MJU</Company>
  <LinksUpToDate>false</LinksUpToDate>
  <CharactersWithSpaces>83713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Pia Primec</dc:creator>
  <cp:lastModifiedBy>Pia Primec</cp:lastModifiedBy>
  <cp:revision>2</cp:revision>
  <dcterms:created xsi:type="dcterms:W3CDTF">2025-06-26T07:02:00Z</dcterms:created>
  <dcterms:modified xsi:type="dcterms:W3CDTF">2025-06-26T07:02:00Z</dcterms:modified>
</cp:coreProperties>
</file>